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8AD0" w14:textId="0E74F9C3" w:rsidR="000E145C" w:rsidRDefault="000E145C" w:rsidP="00346B7B">
      <w:pPr>
        <w:jc w:val="center"/>
      </w:pPr>
    </w:p>
    <w:p w14:paraId="389E5AB9" w14:textId="2E0B3D7B" w:rsidR="00CF4E95" w:rsidRDefault="00CF4E95" w:rsidP="00346B7B">
      <w:pPr>
        <w:jc w:val="center"/>
      </w:pPr>
    </w:p>
    <w:p w14:paraId="00425C19" w14:textId="0CD3D858" w:rsidR="00CF4E95" w:rsidRDefault="00CF4E95" w:rsidP="00346B7B">
      <w:pPr>
        <w:jc w:val="center"/>
      </w:pPr>
    </w:p>
    <w:p w14:paraId="361F505C" w14:textId="6A5A979A" w:rsidR="00CF4E95" w:rsidRDefault="00CF4E95" w:rsidP="00346B7B">
      <w:pPr>
        <w:jc w:val="center"/>
      </w:pPr>
    </w:p>
    <w:p w14:paraId="6F74875A" w14:textId="6479753D" w:rsidR="00CF4E95" w:rsidRDefault="00CF4E95" w:rsidP="00CF4E95"/>
    <w:p w14:paraId="22939495" w14:textId="12B7CF6E" w:rsidR="00CF4E95" w:rsidRDefault="00CF4E95" w:rsidP="00346B7B">
      <w:pPr>
        <w:jc w:val="center"/>
      </w:pPr>
    </w:p>
    <w:p w14:paraId="309D6463" w14:textId="77777777" w:rsidR="00CF4E95" w:rsidRPr="000E145C" w:rsidRDefault="00CF4E95" w:rsidP="00346B7B">
      <w:pPr>
        <w:jc w:val="center"/>
      </w:pPr>
    </w:p>
    <w:p w14:paraId="4BE61737" w14:textId="25437CCB" w:rsidR="00346B7B" w:rsidRDefault="00C633C5" w:rsidP="00346B7B">
      <w:pPr>
        <w:pStyle w:val="BodyText2"/>
        <w:keepNext/>
        <w:keepLines/>
        <w:tabs>
          <w:tab w:val="left" w:pos="0"/>
          <w:tab w:val="left" w:pos="3600"/>
        </w:tabs>
        <w:spacing w:after="0" w:line="320" w:lineRule="atLeast"/>
        <w:ind w:right="6"/>
        <w:jc w:val="center"/>
        <w:rPr>
          <w:rFonts w:cs="Arial"/>
          <w:b/>
          <w:sz w:val="36"/>
          <w:szCs w:val="28"/>
        </w:rPr>
      </w:pPr>
      <w:r>
        <w:rPr>
          <w:rFonts w:cs="Arial"/>
          <w:b/>
          <w:sz w:val="36"/>
          <w:szCs w:val="28"/>
        </w:rPr>
        <w:t>REGIONAL TRANSPORT</w:t>
      </w:r>
      <w:r w:rsidR="00FD4ECD">
        <w:rPr>
          <w:rFonts w:cs="Arial"/>
          <w:b/>
          <w:sz w:val="36"/>
          <w:szCs w:val="28"/>
        </w:rPr>
        <w:t xml:space="preserve"> </w:t>
      </w:r>
      <w:r w:rsidR="00F068CC">
        <w:rPr>
          <w:rFonts w:cs="Arial"/>
          <w:b/>
          <w:sz w:val="36"/>
          <w:szCs w:val="28"/>
        </w:rPr>
        <w:t xml:space="preserve">SUBSIDIES PROGRAM </w:t>
      </w:r>
    </w:p>
    <w:p w14:paraId="55158806" w14:textId="77777777" w:rsidR="00346B7B" w:rsidRDefault="00346B7B" w:rsidP="00346B7B">
      <w:pPr>
        <w:pStyle w:val="BodyText2"/>
        <w:keepNext/>
        <w:keepLines/>
        <w:tabs>
          <w:tab w:val="left" w:pos="0"/>
          <w:tab w:val="left" w:pos="3600"/>
        </w:tabs>
        <w:spacing w:after="0" w:line="320" w:lineRule="atLeast"/>
        <w:ind w:right="6"/>
        <w:jc w:val="center"/>
        <w:rPr>
          <w:rFonts w:cs="Arial"/>
          <w:b/>
          <w:sz w:val="36"/>
          <w:szCs w:val="28"/>
        </w:rPr>
      </w:pPr>
    </w:p>
    <w:p w14:paraId="36102F5D" w14:textId="77777777" w:rsidR="000A59A1" w:rsidRPr="009139AC" w:rsidRDefault="000A59A1" w:rsidP="000A59A1">
      <w:pPr>
        <w:pStyle w:val="BodyText2"/>
        <w:keepNext/>
        <w:keepLines/>
        <w:tabs>
          <w:tab w:val="left" w:pos="0"/>
          <w:tab w:val="left" w:pos="3600"/>
        </w:tabs>
        <w:spacing w:after="0" w:line="320" w:lineRule="atLeast"/>
        <w:ind w:right="6"/>
        <w:jc w:val="center"/>
        <w:rPr>
          <w:rFonts w:cs="Arial"/>
          <w:b/>
          <w:sz w:val="36"/>
          <w:szCs w:val="28"/>
        </w:rPr>
      </w:pPr>
    </w:p>
    <w:p w14:paraId="25F5CCD1" w14:textId="5655D426" w:rsidR="000A59A1" w:rsidRDefault="000A59A1" w:rsidP="00CF4E95">
      <w:pPr>
        <w:pStyle w:val="BodyText2"/>
        <w:keepNext/>
        <w:keepLines/>
        <w:tabs>
          <w:tab w:val="left" w:pos="0"/>
          <w:tab w:val="left" w:pos="3600"/>
        </w:tabs>
        <w:spacing w:after="0" w:line="360" w:lineRule="auto"/>
        <w:ind w:right="6"/>
        <w:jc w:val="center"/>
        <w:rPr>
          <w:rFonts w:cs="Arial"/>
          <w:b/>
          <w:sz w:val="36"/>
          <w:szCs w:val="28"/>
        </w:rPr>
      </w:pPr>
      <w:r w:rsidRPr="009139AC">
        <w:rPr>
          <w:rFonts w:cs="Arial"/>
          <w:b/>
          <w:sz w:val="36"/>
          <w:szCs w:val="28"/>
        </w:rPr>
        <w:t>GUIDELINES</w:t>
      </w:r>
      <w:r>
        <w:rPr>
          <w:rFonts w:cs="Arial"/>
          <w:b/>
          <w:sz w:val="36"/>
          <w:szCs w:val="28"/>
        </w:rPr>
        <w:t xml:space="preserve"> </w:t>
      </w:r>
    </w:p>
    <w:p w14:paraId="61BF3315" w14:textId="77777777" w:rsidR="000A59A1" w:rsidRDefault="000A59A1" w:rsidP="00CF4E95">
      <w:pPr>
        <w:pStyle w:val="BodyText2"/>
        <w:keepNext/>
        <w:keepLines/>
        <w:tabs>
          <w:tab w:val="left" w:pos="0"/>
          <w:tab w:val="left" w:pos="3600"/>
        </w:tabs>
        <w:spacing w:after="0" w:line="360" w:lineRule="auto"/>
        <w:ind w:right="6"/>
        <w:jc w:val="center"/>
        <w:rPr>
          <w:rFonts w:cs="Arial"/>
          <w:b/>
          <w:sz w:val="36"/>
          <w:szCs w:val="28"/>
        </w:rPr>
      </w:pPr>
    </w:p>
    <w:p w14:paraId="48516FF1" w14:textId="0B827E24" w:rsidR="000A59A1" w:rsidRPr="009139AC" w:rsidRDefault="00F332D9" w:rsidP="00CF4E95">
      <w:pPr>
        <w:pStyle w:val="BodyText2"/>
        <w:keepNext/>
        <w:keepLines/>
        <w:tabs>
          <w:tab w:val="left" w:pos="0"/>
          <w:tab w:val="left" w:pos="3600"/>
        </w:tabs>
        <w:spacing w:after="0" w:line="360" w:lineRule="auto"/>
        <w:ind w:right="6"/>
        <w:jc w:val="center"/>
        <w:rPr>
          <w:rFonts w:cs="Arial"/>
          <w:b/>
          <w:sz w:val="36"/>
          <w:szCs w:val="28"/>
        </w:rPr>
      </w:pPr>
      <w:r>
        <w:rPr>
          <w:rFonts w:cs="Arial"/>
          <w:b/>
          <w:sz w:val="36"/>
          <w:szCs w:val="28"/>
        </w:rPr>
        <w:t>2023-24</w:t>
      </w:r>
    </w:p>
    <w:p w14:paraId="77404A89" w14:textId="77777777" w:rsidR="000E145C" w:rsidRDefault="000E145C" w:rsidP="00CF4E95">
      <w:pPr>
        <w:pStyle w:val="BodyText2"/>
        <w:keepNext/>
        <w:keepLines/>
        <w:tabs>
          <w:tab w:val="left" w:pos="0"/>
          <w:tab w:val="left" w:pos="3600"/>
        </w:tabs>
        <w:spacing w:after="0" w:line="360" w:lineRule="auto"/>
        <w:ind w:right="6"/>
        <w:jc w:val="center"/>
        <w:rPr>
          <w:rFonts w:cs="Arial"/>
          <w:b/>
          <w:sz w:val="36"/>
          <w:szCs w:val="28"/>
        </w:rPr>
      </w:pPr>
    </w:p>
    <w:p w14:paraId="23134EBF" w14:textId="77777777" w:rsidR="005F00B9" w:rsidRDefault="003B5FE4" w:rsidP="00CF4E95">
      <w:pPr>
        <w:pStyle w:val="BodyText2"/>
        <w:keepLines/>
        <w:tabs>
          <w:tab w:val="left" w:pos="0"/>
          <w:tab w:val="left" w:pos="3600"/>
        </w:tabs>
        <w:spacing w:after="0" w:line="360" w:lineRule="auto"/>
        <w:ind w:right="6"/>
        <w:jc w:val="center"/>
        <w:rPr>
          <w:rFonts w:cs="Arial"/>
          <w:b/>
          <w:bCs/>
          <w:sz w:val="36"/>
          <w:szCs w:val="28"/>
        </w:rPr>
      </w:pPr>
      <w:r>
        <w:rPr>
          <w:rFonts w:cs="Arial"/>
          <w:b/>
          <w:bCs/>
          <w:sz w:val="36"/>
          <w:szCs w:val="28"/>
        </w:rPr>
        <w:t>Waste and Resource Recovery Modernisation</w:t>
      </w:r>
    </w:p>
    <w:p w14:paraId="50C69C94" w14:textId="0F28961B" w:rsidR="002C7761" w:rsidRPr="002C7761" w:rsidRDefault="003B5FE4" w:rsidP="00CF4E95">
      <w:pPr>
        <w:pStyle w:val="BodyText2"/>
        <w:keepLines/>
        <w:tabs>
          <w:tab w:val="left" w:pos="0"/>
          <w:tab w:val="left" w:pos="3600"/>
        </w:tabs>
        <w:spacing w:after="0" w:line="360" w:lineRule="auto"/>
        <w:ind w:right="6"/>
        <w:jc w:val="center"/>
        <w:rPr>
          <w:rFonts w:cs="Arial"/>
          <w:b/>
          <w:bCs/>
          <w:sz w:val="36"/>
          <w:szCs w:val="28"/>
        </w:rPr>
      </w:pPr>
      <w:r>
        <w:rPr>
          <w:rFonts w:cs="Arial"/>
          <w:b/>
          <w:bCs/>
          <w:sz w:val="36"/>
          <w:szCs w:val="28"/>
        </w:rPr>
        <w:t xml:space="preserve"> and Council Transition Package</w:t>
      </w:r>
    </w:p>
    <w:p w14:paraId="05BB3D12" w14:textId="114F7FDF" w:rsidR="004A12BE" w:rsidRDefault="004A12BE" w:rsidP="00CF4E95">
      <w:pPr>
        <w:pStyle w:val="BodyText2"/>
        <w:keepNext/>
        <w:keepLines/>
        <w:tabs>
          <w:tab w:val="left" w:pos="0"/>
          <w:tab w:val="left" w:pos="3600"/>
        </w:tabs>
        <w:spacing w:after="0" w:line="360" w:lineRule="auto"/>
        <w:ind w:right="6"/>
        <w:jc w:val="center"/>
        <w:rPr>
          <w:rFonts w:cs="Arial"/>
          <w:b/>
          <w:sz w:val="36"/>
          <w:szCs w:val="28"/>
        </w:rPr>
      </w:pPr>
      <w:r>
        <w:rPr>
          <w:rFonts w:cs="Arial"/>
          <w:b/>
          <w:sz w:val="36"/>
          <w:szCs w:val="28"/>
        </w:rPr>
        <w:t xml:space="preserve"> </w:t>
      </w:r>
    </w:p>
    <w:p w14:paraId="78786FBD" w14:textId="77777777" w:rsidR="00346B7B" w:rsidRDefault="00346B7B" w:rsidP="00346B7B">
      <w:pPr>
        <w:pStyle w:val="BodyText2"/>
        <w:keepNext/>
        <w:keepLines/>
        <w:tabs>
          <w:tab w:val="left" w:pos="0"/>
          <w:tab w:val="left" w:pos="3600"/>
        </w:tabs>
        <w:spacing w:after="0" w:line="320" w:lineRule="atLeast"/>
        <w:ind w:right="6"/>
        <w:jc w:val="center"/>
        <w:rPr>
          <w:rFonts w:cs="Arial"/>
          <w:b/>
          <w:sz w:val="36"/>
          <w:szCs w:val="28"/>
        </w:rPr>
      </w:pPr>
    </w:p>
    <w:p w14:paraId="3F639D2C" w14:textId="77777777" w:rsidR="00346B7B" w:rsidRDefault="00346B7B" w:rsidP="00346B7B">
      <w:pPr>
        <w:pStyle w:val="BodyText2"/>
        <w:keepNext/>
        <w:keepLines/>
        <w:tabs>
          <w:tab w:val="left" w:pos="0"/>
          <w:tab w:val="left" w:pos="3600"/>
        </w:tabs>
        <w:spacing w:after="0" w:line="320" w:lineRule="atLeast"/>
        <w:ind w:right="6"/>
        <w:jc w:val="center"/>
        <w:rPr>
          <w:rFonts w:cs="Arial"/>
          <w:b/>
          <w:sz w:val="36"/>
          <w:szCs w:val="28"/>
        </w:rPr>
      </w:pPr>
      <w:r>
        <w:rPr>
          <w:rFonts w:cs="Arial"/>
          <w:b/>
          <w:noProof/>
          <w:sz w:val="36"/>
          <w:szCs w:val="28"/>
        </w:rPr>
        <w:drawing>
          <wp:inline distT="0" distB="0" distL="0" distR="0" wp14:anchorId="26F0B3E5" wp14:editId="7B3231BA">
            <wp:extent cx="1941576" cy="150571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ISA_MMbig_Ve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1576" cy="1505712"/>
                    </a:xfrm>
                    <a:prstGeom prst="rect">
                      <a:avLst/>
                    </a:prstGeom>
                  </pic:spPr>
                </pic:pic>
              </a:graphicData>
            </a:graphic>
          </wp:inline>
        </w:drawing>
      </w:r>
    </w:p>
    <w:p w14:paraId="6B917008" w14:textId="77777777" w:rsidR="000E145C" w:rsidRDefault="000E145C" w:rsidP="00346B7B">
      <w:pPr>
        <w:pStyle w:val="BodyText2"/>
        <w:keepNext/>
        <w:keepLines/>
        <w:tabs>
          <w:tab w:val="left" w:pos="0"/>
          <w:tab w:val="left" w:pos="3600"/>
        </w:tabs>
        <w:spacing w:after="0" w:line="320" w:lineRule="atLeast"/>
        <w:ind w:right="6"/>
        <w:jc w:val="center"/>
        <w:rPr>
          <w:rFonts w:cs="Arial"/>
          <w:b/>
          <w:sz w:val="36"/>
          <w:szCs w:val="28"/>
        </w:rPr>
      </w:pPr>
    </w:p>
    <w:p w14:paraId="4583D4F2" w14:textId="77777777" w:rsidR="00346B7B" w:rsidRPr="009139AC" w:rsidRDefault="00346B7B" w:rsidP="00346B7B">
      <w:pPr>
        <w:pStyle w:val="BodyText2"/>
        <w:keepNext/>
        <w:keepLines/>
        <w:tabs>
          <w:tab w:val="left" w:pos="0"/>
          <w:tab w:val="left" w:pos="3600"/>
        </w:tabs>
        <w:spacing w:after="0" w:line="320" w:lineRule="atLeast"/>
        <w:ind w:right="6"/>
        <w:jc w:val="center"/>
        <w:rPr>
          <w:rFonts w:cs="Arial"/>
          <w:b/>
          <w:sz w:val="36"/>
          <w:szCs w:val="28"/>
        </w:rPr>
      </w:pPr>
    </w:p>
    <w:p w14:paraId="6D8D336F" w14:textId="77777777" w:rsidR="00724CB0" w:rsidRPr="00724CB0" w:rsidRDefault="00724CB0" w:rsidP="00724CB0"/>
    <w:p w14:paraId="5CFB1C43" w14:textId="77777777" w:rsidR="00724CB0" w:rsidRPr="00724CB0" w:rsidRDefault="00724CB0" w:rsidP="00724CB0"/>
    <w:p w14:paraId="287828C2" w14:textId="77777777" w:rsidR="00724CB0" w:rsidRPr="00724CB0" w:rsidRDefault="00724CB0" w:rsidP="00724CB0"/>
    <w:p w14:paraId="24C05BF7" w14:textId="77777777" w:rsidR="00724CB0" w:rsidRPr="00724CB0" w:rsidRDefault="00724CB0" w:rsidP="00724CB0"/>
    <w:p w14:paraId="0294E322" w14:textId="77777777" w:rsidR="00724CB0" w:rsidRPr="00724CB0" w:rsidRDefault="00724CB0" w:rsidP="00724CB0"/>
    <w:p w14:paraId="184E3E65" w14:textId="447DF137" w:rsidR="00941713" w:rsidRPr="00CF4E95" w:rsidRDefault="00941713" w:rsidP="00CF4E95">
      <w:pPr>
        <w:tabs>
          <w:tab w:val="left" w:pos="7520"/>
        </w:tabs>
      </w:pPr>
      <w:r>
        <w:rPr>
          <w:color w:val="5CB21D"/>
          <w:sz w:val="40"/>
          <w:szCs w:val="40"/>
        </w:rPr>
        <w:br w:type="page"/>
      </w:r>
      <w:r w:rsidRPr="00AC6BED">
        <w:rPr>
          <w:b/>
          <w:color w:val="000000" w:themeColor="text1"/>
          <w:sz w:val="40"/>
          <w:szCs w:val="40"/>
        </w:rPr>
        <w:t>Contents</w:t>
      </w:r>
    </w:p>
    <w:p w14:paraId="0CBC5D5F" w14:textId="77777777" w:rsidR="002E71B6" w:rsidRPr="00AC6BED" w:rsidRDefault="002E71B6">
      <w:pPr>
        <w:spacing w:after="0"/>
        <w:rPr>
          <w:b/>
          <w:color w:val="5CB21D"/>
          <w:sz w:val="40"/>
          <w:szCs w:val="40"/>
        </w:rPr>
      </w:pPr>
    </w:p>
    <w:p w14:paraId="68DEC6CE" w14:textId="46F7F919" w:rsidR="00201577" w:rsidRDefault="006F6EF3">
      <w:pPr>
        <w:pStyle w:val="TOC1"/>
        <w:tabs>
          <w:tab w:val="right" w:leader="dot" w:pos="9060"/>
        </w:tabs>
        <w:rPr>
          <w:rFonts w:asciiTheme="minorHAnsi" w:eastAsiaTheme="minorEastAsia" w:hAnsiTheme="minorHAnsi" w:cstheme="minorBidi"/>
          <w:b w:val="0"/>
          <w:bCs w:val="0"/>
          <w:noProof/>
        </w:rPr>
      </w:pPr>
      <w:r w:rsidRPr="00F1121C">
        <w:rPr>
          <w:smallCaps/>
          <w:color w:val="5CB21D"/>
          <w:sz w:val="44"/>
          <w:szCs w:val="40"/>
        </w:rPr>
        <w:fldChar w:fldCharType="begin"/>
      </w:r>
      <w:r w:rsidR="00485F26" w:rsidRPr="00F1121C">
        <w:rPr>
          <w:smallCaps/>
          <w:color w:val="5CB21D"/>
          <w:sz w:val="44"/>
          <w:szCs w:val="40"/>
        </w:rPr>
        <w:instrText xml:space="preserve"> TOC \o "1-3" </w:instrText>
      </w:r>
      <w:r w:rsidRPr="00F1121C">
        <w:rPr>
          <w:smallCaps/>
          <w:color w:val="5CB21D"/>
          <w:sz w:val="44"/>
          <w:szCs w:val="40"/>
        </w:rPr>
        <w:fldChar w:fldCharType="separate"/>
      </w:r>
      <w:r w:rsidR="00201577">
        <w:rPr>
          <w:noProof/>
        </w:rPr>
        <w:t>Guidelines</w:t>
      </w:r>
      <w:r w:rsidR="00201577">
        <w:rPr>
          <w:noProof/>
        </w:rPr>
        <w:tab/>
      </w:r>
      <w:r w:rsidR="00201577">
        <w:rPr>
          <w:noProof/>
        </w:rPr>
        <w:fldChar w:fldCharType="begin"/>
      </w:r>
      <w:r w:rsidR="00201577">
        <w:rPr>
          <w:noProof/>
        </w:rPr>
        <w:instrText xml:space="preserve"> PAGEREF _Toc156203667 \h </w:instrText>
      </w:r>
      <w:r w:rsidR="00201577">
        <w:rPr>
          <w:noProof/>
        </w:rPr>
      </w:r>
      <w:r w:rsidR="00201577">
        <w:rPr>
          <w:noProof/>
        </w:rPr>
        <w:fldChar w:fldCharType="separate"/>
      </w:r>
      <w:r w:rsidR="00201577">
        <w:rPr>
          <w:noProof/>
        </w:rPr>
        <w:t>1</w:t>
      </w:r>
      <w:r w:rsidR="00201577">
        <w:rPr>
          <w:noProof/>
        </w:rPr>
        <w:fldChar w:fldCharType="end"/>
      </w:r>
    </w:p>
    <w:p w14:paraId="457DC505" w14:textId="240B0C19" w:rsidR="00201577" w:rsidRDefault="00201577">
      <w:pPr>
        <w:pStyle w:val="TOC2"/>
        <w:tabs>
          <w:tab w:val="right" w:leader="dot" w:pos="9060"/>
        </w:tabs>
        <w:rPr>
          <w:rFonts w:asciiTheme="minorHAnsi" w:eastAsiaTheme="minorEastAsia" w:hAnsiTheme="minorHAnsi" w:cstheme="minorBidi"/>
          <w:noProof/>
          <w:sz w:val="22"/>
        </w:rPr>
      </w:pPr>
      <w:r>
        <w:rPr>
          <w:noProof/>
        </w:rPr>
        <w:t>Submission of applications</w:t>
      </w:r>
      <w:r>
        <w:rPr>
          <w:noProof/>
        </w:rPr>
        <w:tab/>
      </w:r>
      <w:r>
        <w:rPr>
          <w:noProof/>
        </w:rPr>
        <w:fldChar w:fldCharType="begin"/>
      </w:r>
      <w:r>
        <w:rPr>
          <w:noProof/>
        </w:rPr>
        <w:instrText xml:space="preserve"> PAGEREF _Toc156203668 \h </w:instrText>
      </w:r>
      <w:r>
        <w:rPr>
          <w:noProof/>
        </w:rPr>
      </w:r>
      <w:r>
        <w:rPr>
          <w:noProof/>
        </w:rPr>
        <w:fldChar w:fldCharType="separate"/>
      </w:r>
      <w:r>
        <w:rPr>
          <w:noProof/>
        </w:rPr>
        <w:t>1</w:t>
      </w:r>
      <w:r>
        <w:rPr>
          <w:noProof/>
        </w:rPr>
        <w:fldChar w:fldCharType="end"/>
      </w:r>
    </w:p>
    <w:p w14:paraId="04FC3825" w14:textId="371DD9B9" w:rsidR="00201577" w:rsidRDefault="00201577">
      <w:pPr>
        <w:pStyle w:val="TOC2"/>
        <w:tabs>
          <w:tab w:val="right" w:leader="dot" w:pos="9060"/>
        </w:tabs>
        <w:rPr>
          <w:rFonts w:asciiTheme="minorHAnsi" w:eastAsiaTheme="minorEastAsia" w:hAnsiTheme="minorHAnsi" w:cstheme="minorBidi"/>
          <w:noProof/>
          <w:sz w:val="22"/>
        </w:rPr>
      </w:pPr>
      <w:r>
        <w:rPr>
          <w:noProof/>
        </w:rPr>
        <w:t>Further information</w:t>
      </w:r>
      <w:r>
        <w:rPr>
          <w:noProof/>
        </w:rPr>
        <w:tab/>
      </w:r>
      <w:r>
        <w:rPr>
          <w:noProof/>
        </w:rPr>
        <w:fldChar w:fldCharType="begin"/>
      </w:r>
      <w:r>
        <w:rPr>
          <w:noProof/>
        </w:rPr>
        <w:instrText xml:space="preserve"> PAGEREF _Toc156203669 \h </w:instrText>
      </w:r>
      <w:r>
        <w:rPr>
          <w:noProof/>
        </w:rPr>
      </w:r>
      <w:r>
        <w:rPr>
          <w:noProof/>
        </w:rPr>
        <w:fldChar w:fldCharType="separate"/>
      </w:r>
      <w:r>
        <w:rPr>
          <w:noProof/>
        </w:rPr>
        <w:t>1</w:t>
      </w:r>
      <w:r>
        <w:rPr>
          <w:noProof/>
        </w:rPr>
        <w:fldChar w:fldCharType="end"/>
      </w:r>
    </w:p>
    <w:p w14:paraId="5B02A96C" w14:textId="6E992710" w:rsidR="00201577" w:rsidRDefault="00201577">
      <w:pPr>
        <w:pStyle w:val="TOC1"/>
        <w:tabs>
          <w:tab w:val="right" w:leader="dot" w:pos="9060"/>
        </w:tabs>
        <w:rPr>
          <w:rFonts w:asciiTheme="minorHAnsi" w:eastAsiaTheme="minorEastAsia" w:hAnsiTheme="minorHAnsi" w:cstheme="minorBidi"/>
          <w:b w:val="0"/>
          <w:bCs w:val="0"/>
          <w:noProof/>
        </w:rPr>
      </w:pPr>
      <w:r>
        <w:rPr>
          <w:noProof/>
        </w:rPr>
        <w:t>About Green Industries SA</w:t>
      </w:r>
      <w:r>
        <w:rPr>
          <w:noProof/>
        </w:rPr>
        <w:tab/>
      </w:r>
      <w:r>
        <w:rPr>
          <w:noProof/>
        </w:rPr>
        <w:fldChar w:fldCharType="begin"/>
      </w:r>
      <w:r>
        <w:rPr>
          <w:noProof/>
        </w:rPr>
        <w:instrText xml:space="preserve"> PAGEREF _Toc156203670 \h </w:instrText>
      </w:r>
      <w:r>
        <w:rPr>
          <w:noProof/>
        </w:rPr>
      </w:r>
      <w:r>
        <w:rPr>
          <w:noProof/>
        </w:rPr>
        <w:fldChar w:fldCharType="separate"/>
      </w:r>
      <w:r>
        <w:rPr>
          <w:noProof/>
        </w:rPr>
        <w:t>1</w:t>
      </w:r>
      <w:r>
        <w:rPr>
          <w:noProof/>
        </w:rPr>
        <w:fldChar w:fldCharType="end"/>
      </w:r>
    </w:p>
    <w:p w14:paraId="102A871A" w14:textId="63A397AA" w:rsidR="00201577" w:rsidRDefault="00201577">
      <w:pPr>
        <w:pStyle w:val="TOC1"/>
        <w:tabs>
          <w:tab w:val="right" w:leader="dot" w:pos="9060"/>
        </w:tabs>
        <w:rPr>
          <w:rFonts w:asciiTheme="minorHAnsi" w:eastAsiaTheme="minorEastAsia" w:hAnsiTheme="minorHAnsi" w:cstheme="minorBidi"/>
          <w:b w:val="0"/>
          <w:bCs w:val="0"/>
          <w:noProof/>
        </w:rPr>
      </w:pPr>
      <w:r>
        <w:rPr>
          <w:noProof/>
        </w:rPr>
        <w:t>South Australia’s Waste Strategy</w:t>
      </w:r>
      <w:r>
        <w:rPr>
          <w:noProof/>
        </w:rPr>
        <w:tab/>
      </w:r>
      <w:r>
        <w:rPr>
          <w:noProof/>
        </w:rPr>
        <w:fldChar w:fldCharType="begin"/>
      </w:r>
      <w:r>
        <w:rPr>
          <w:noProof/>
        </w:rPr>
        <w:instrText xml:space="preserve"> PAGEREF _Toc156203671 \h </w:instrText>
      </w:r>
      <w:r>
        <w:rPr>
          <w:noProof/>
        </w:rPr>
      </w:r>
      <w:r>
        <w:rPr>
          <w:noProof/>
        </w:rPr>
        <w:fldChar w:fldCharType="separate"/>
      </w:r>
      <w:r>
        <w:rPr>
          <w:noProof/>
        </w:rPr>
        <w:t>2</w:t>
      </w:r>
      <w:r>
        <w:rPr>
          <w:noProof/>
        </w:rPr>
        <w:fldChar w:fldCharType="end"/>
      </w:r>
    </w:p>
    <w:p w14:paraId="4A8DB561" w14:textId="11C1C8E1" w:rsidR="00201577" w:rsidRDefault="00201577">
      <w:pPr>
        <w:pStyle w:val="TOC1"/>
        <w:tabs>
          <w:tab w:val="right" w:leader="dot" w:pos="9060"/>
        </w:tabs>
        <w:rPr>
          <w:rFonts w:asciiTheme="minorHAnsi" w:eastAsiaTheme="minorEastAsia" w:hAnsiTheme="minorHAnsi" w:cstheme="minorBidi"/>
          <w:b w:val="0"/>
          <w:bCs w:val="0"/>
          <w:noProof/>
        </w:rPr>
      </w:pPr>
      <w:r>
        <w:rPr>
          <w:noProof/>
        </w:rPr>
        <w:t>Waste and Resource Recovery Modernisation and Council Transition Package</w:t>
      </w:r>
      <w:r>
        <w:rPr>
          <w:noProof/>
        </w:rPr>
        <w:tab/>
      </w:r>
      <w:r>
        <w:rPr>
          <w:noProof/>
        </w:rPr>
        <w:fldChar w:fldCharType="begin"/>
      </w:r>
      <w:r>
        <w:rPr>
          <w:noProof/>
        </w:rPr>
        <w:instrText xml:space="preserve"> PAGEREF _Toc156203672 \h </w:instrText>
      </w:r>
      <w:r>
        <w:rPr>
          <w:noProof/>
        </w:rPr>
      </w:r>
      <w:r>
        <w:rPr>
          <w:noProof/>
        </w:rPr>
        <w:fldChar w:fldCharType="separate"/>
      </w:r>
      <w:r>
        <w:rPr>
          <w:noProof/>
        </w:rPr>
        <w:t>2</w:t>
      </w:r>
      <w:r>
        <w:rPr>
          <w:noProof/>
        </w:rPr>
        <w:fldChar w:fldCharType="end"/>
      </w:r>
    </w:p>
    <w:p w14:paraId="39742846" w14:textId="25B15D66" w:rsidR="00201577" w:rsidRDefault="00201577">
      <w:pPr>
        <w:pStyle w:val="TOC1"/>
        <w:tabs>
          <w:tab w:val="right" w:leader="dot" w:pos="9060"/>
        </w:tabs>
        <w:rPr>
          <w:rFonts w:asciiTheme="minorHAnsi" w:eastAsiaTheme="minorEastAsia" w:hAnsiTheme="minorHAnsi" w:cstheme="minorBidi"/>
          <w:b w:val="0"/>
          <w:bCs w:val="0"/>
          <w:noProof/>
        </w:rPr>
      </w:pPr>
      <w:r>
        <w:rPr>
          <w:noProof/>
        </w:rPr>
        <w:t>Regional Transport Subsidies Program</w:t>
      </w:r>
      <w:r>
        <w:rPr>
          <w:noProof/>
        </w:rPr>
        <w:tab/>
      </w:r>
      <w:r>
        <w:rPr>
          <w:noProof/>
        </w:rPr>
        <w:fldChar w:fldCharType="begin"/>
      </w:r>
      <w:r>
        <w:rPr>
          <w:noProof/>
        </w:rPr>
        <w:instrText xml:space="preserve"> PAGEREF _Toc156203673 \h </w:instrText>
      </w:r>
      <w:r>
        <w:rPr>
          <w:noProof/>
        </w:rPr>
      </w:r>
      <w:r>
        <w:rPr>
          <w:noProof/>
        </w:rPr>
        <w:fldChar w:fldCharType="separate"/>
      </w:r>
      <w:r>
        <w:rPr>
          <w:noProof/>
        </w:rPr>
        <w:t>2</w:t>
      </w:r>
      <w:r>
        <w:rPr>
          <w:noProof/>
        </w:rPr>
        <w:fldChar w:fldCharType="end"/>
      </w:r>
    </w:p>
    <w:p w14:paraId="3839DDB2" w14:textId="3180FC44" w:rsidR="00201577" w:rsidRDefault="00201577">
      <w:pPr>
        <w:pStyle w:val="TOC1"/>
        <w:tabs>
          <w:tab w:val="right" w:leader="dot" w:pos="9060"/>
        </w:tabs>
        <w:rPr>
          <w:rFonts w:asciiTheme="minorHAnsi" w:eastAsiaTheme="minorEastAsia" w:hAnsiTheme="minorHAnsi" w:cstheme="minorBidi"/>
          <w:b w:val="0"/>
          <w:bCs w:val="0"/>
          <w:noProof/>
        </w:rPr>
      </w:pPr>
      <w:r>
        <w:rPr>
          <w:noProof/>
          <w:lang w:eastAsia="en-GB"/>
        </w:rPr>
        <w:t>Objectives</w:t>
      </w:r>
      <w:r>
        <w:rPr>
          <w:noProof/>
        </w:rPr>
        <w:tab/>
      </w:r>
      <w:r>
        <w:rPr>
          <w:noProof/>
        </w:rPr>
        <w:fldChar w:fldCharType="begin"/>
      </w:r>
      <w:r>
        <w:rPr>
          <w:noProof/>
        </w:rPr>
        <w:instrText xml:space="preserve"> PAGEREF _Toc156203674 \h </w:instrText>
      </w:r>
      <w:r>
        <w:rPr>
          <w:noProof/>
        </w:rPr>
      </w:r>
      <w:r>
        <w:rPr>
          <w:noProof/>
        </w:rPr>
        <w:fldChar w:fldCharType="separate"/>
      </w:r>
      <w:r>
        <w:rPr>
          <w:noProof/>
        </w:rPr>
        <w:t>2</w:t>
      </w:r>
      <w:r>
        <w:rPr>
          <w:noProof/>
        </w:rPr>
        <w:fldChar w:fldCharType="end"/>
      </w:r>
    </w:p>
    <w:p w14:paraId="1EFACE75" w14:textId="1D38CFEE" w:rsidR="00201577" w:rsidRDefault="00201577">
      <w:pPr>
        <w:pStyle w:val="TOC1"/>
        <w:tabs>
          <w:tab w:val="right" w:leader="dot" w:pos="9060"/>
        </w:tabs>
        <w:rPr>
          <w:rFonts w:asciiTheme="minorHAnsi" w:eastAsiaTheme="minorEastAsia" w:hAnsiTheme="minorHAnsi" w:cstheme="minorBidi"/>
          <w:b w:val="0"/>
          <w:bCs w:val="0"/>
          <w:noProof/>
        </w:rPr>
      </w:pPr>
      <w:r>
        <w:rPr>
          <w:noProof/>
        </w:rPr>
        <w:t>Who can apply?</w:t>
      </w:r>
      <w:r>
        <w:rPr>
          <w:noProof/>
        </w:rPr>
        <w:tab/>
      </w:r>
      <w:r>
        <w:rPr>
          <w:noProof/>
        </w:rPr>
        <w:fldChar w:fldCharType="begin"/>
      </w:r>
      <w:r>
        <w:rPr>
          <w:noProof/>
        </w:rPr>
        <w:instrText xml:space="preserve"> PAGEREF _Toc156203675 \h </w:instrText>
      </w:r>
      <w:r>
        <w:rPr>
          <w:noProof/>
        </w:rPr>
      </w:r>
      <w:r>
        <w:rPr>
          <w:noProof/>
        </w:rPr>
        <w:fldChar w:fldCharType="separate"/>
      </w:r>
      <w:r>
        <w:rPr>
          <w:noProof/>
        </w:rPr>
        <w:t>2</w:t>
      </w:r>
      <w:r>
        <w:rPr>
          <w:noProof/>
        </w:rPr>
        <w:fldChar w:fldCharType="end"/>
      </w:r>
    </w:p>
    <w:p w14:paraId="16CF1B59" w14:textId="742630DF" w:rsidR="00201577" w:rsidRDefault="00201577">
      <w:pPr>
        <w:pStyle w:val="TOC1"/>
        <w:tabs>
          <w:tab w:val="right" w:leader="dot" w:pos="9060"/>
        </w:tabs>
        <w:rPr>
          <w:rFonts w:asciiTheme="minorHAnsi" w:eastAsiaTheme="minorEastAsia" w:hAnsiTheme="minorHAnsi" w:cstheme="minorBidi"/>
          <w:b w:val="0"/>
          <w:bCs w:val="0"/>
          <w:noProof/>
        </w:rPr>
      </w:pPr>
      <w:r>
        <w:rPr>
          <w:noProof/>
        </w:rPr>
        <w:t>Available funding</w:t>
      </w:r>
      <w:r>
        <w:rPr>
          <w:noProof/>
        </w:rPr>
        <w:tab/>
      </w:r>
      <w:r>
        <w:rPr>
          <w:noProof/>
        </w:rPr>
        <w:fldChar w:fldCharType="begin"/>
      </w:r>
      <w:r>
        <w:rPr>
          <w:noProof/>
        </w:rPr>
        <w:instrText xml:space="preserve"> PAGEREF _Toc156203676 \h </w:instrText>
      </w:r>
      <w:r>
        <w:rPr>
          <w:noProof/>
        </w:rPr>
      </w:r>
      <w:r>
        <w:rPr>
          <w:noProof/>
        </w:rPr>
        <w:fldChar w:fldCharType="separate"/>
      </w:r>
      <w:r>
        <w:rPr>
          <w:noProof/>
        </w:rPr>
        <w:t>3</w:t>
      </w:r>
      <w:r>
        <w:rPr>
          <w:noProof/>
        </w:rPr>
        <w:fldChar w:fldCharType="end"/>
      </w:r>
    </w:p>
    <w:p w14:paraId="2258EBB1" w14:textId="74DDB8A7" w:rsidR="00201577" w:rsidRDefault="00201577">
      <w:pPr>
        <w:pStyle w:val="TOC1"/>
        <w:tabs>
          <w:tab w:val="right" w:leader="dot" w:pos="9060"/>
        </w:tabs>
        <w:rPr>
          <w:rFonts w:asciiTheme="minorHAnsi" w:eastAsiaTheme="minorEastAsia" w:hAnsiTheme="minorHAnsi" w:cstheme="minorBidi"/>
          <w:b w:val="0"/>
          <w:bCs w:val="0"/>
          <w:noProof/>
        </w:rPr>
      </w:pPr>
      <w:r>
        <w:rPr>
          <w:noProof/>
        </w:rPr>
        <w:t>What will be funded</w:t>
      </w:r>
      <w:r>
        <w:rPr>
          <w:noProof/>
        </w:rPr>
        <w:tab/>
      </w:r>
      <w:r>
        <w:rPr>
          <w:noProof/>
        </w:rPr>
        <w:fldChar w:fldCharType="begin"/>
      </w:r>
      <w:r>
        <w:rPr>
          <w:noProof/>
        </w:rPr>
        <w:instrText xml:space="preserve"> PAGEREF _Toc156203677 \h </w:instrText>
      </w:r>
      <w:r>
        <w:rPr>
          <w:noProof/>
        </w:rPr>
      </w:r>
      <w:r>
        <w:rPr>
          <w:noProof/>
        </w:rPr>
        <w:fldChar w:fldCharType="separate"/>
      </w:r>
      <w:r>
        <w:rPr>
          <w:noProof/>
        </w:rPr>
        <w:t>3</w:t>
      </w:r>
      <w:r>
        <w:rPr>
          <w:noProof/>
        </w:rPr>
        <w:fldChar w:fldCharType="end"/>
      </w:r>
    </w:p>
    <w:p w14:paraId="4856AE48" w14:textId="67946D1B" w:rsidR="00201577" w:rsidRDefault="00201577">
      <w:pPr>
        <w:pStyle w:val="TOC1"/>
        <w:tabs>
          <w:tab w:val="right" w:leader="dot" w:pos="9060"/>
        </w:tabs>
        <w:rPr>
          <w:rFonts w:asciiTheme="minorHAnsi" w:eastAsiaTheme="minorEastAsia" w:hAnsiTheme="minorHAnsi" w:cstheme="minorBidi"/>
          <w:b w:val="0"/>
          <w:bCs w:val="0"/>
          <w:noProof/>
        </w:rPr>
      </w:pPr>
      <w:r>
        <w:rPr>
          <w:noProof/>
        </w:rPr>
        <w:t>Eligibility</w:t>
      </w:r>
      <w:r>
        <w:rPr>
          <w:noProof/>
        </w:rPr>
        <w:tab/>
      </w:r>
      <w:r>
        <w:rPr>
          <w:noProof/>
        </w:rPr>
        <w:fldChar w:fldCharType="begin"/>
      </w:r>
      <w:r>
        <w:rPr>
          <w:noProof/>
        </w:rPr>
        <w:instrText xml:space="preserve"> PAGEREF _Toc156203678 \h </w:instrText>
      </w:r>
      <w:r>
        <w:rPr>
          <w:noProof/>
        </w:rPr>
      </w:r>
      <w:r>
        <w:rPr>
          <w:noProof/>
        </w:rPr>
        <w:fldChar w:fldCharType="separate"/>
      </w:r>
      <w:r>
        <w:rPr>
          <w:noProof/>
        </w:rPr>
        <w:t>3</w:t>
      </w:r>
      <w:r>
        <w:rPr>
          <w:noProof/>
        </w:rPr>
        <w:fldChar w:fldCharType="end"/>
      </w:r>
    </w:p>
    <w:p w14:paraId="4068D6D9" w14:textId="1BC77E63" w:rsidR="00201577" w:rsidRDefault="00201577">
      <w:pPr>
        <w:pStyle w:val="TOC1"/>
        <w:tabs>
          <w:tab w:val="right" w:leader="dot" w:pos="9060"/>
        </w:tabs>
        <w:rPr>
          <w:rFonts w:asciiTheme="minorHAnsi" w:eastAsiaTheme="minorEastAsia" w:hAnsiTheme="minorHAnsi" w:cstheme="minorBidi"/>
          <w:b w:val="0"/>
          <w:bCs w:val="0"/>
          <w:noProof/>
        </w:rPr>
      </w:pPr>
      <w:r>
        <w:rPr>
          <w:noProof/>
        </w:rPr>
        <w:t>Payment schedule</w:t>
      </w:r>
      <w:r>
        <w:rPr>
          <w:noProof/>
        </w:rPr>
        <w:tab/>
      </w:r>
      <w:r>
        <w:rPr>
          <w:noProof/>
        </w:rPr>
        <w:fldChar w:fldCharType="begin"/>
      </w:r>
      <w:r>
        <w:rPr>
          <w:noProof/>
        </w:rPr>
        <w:instrText xml:space="preserve"> PAGEREF _Toc156203679 \h </w:instrText>
      </w:r>
      <w:r>
        <w:rPr>
          <w:noProof/>
        </w:rPr>
      </w:r>
      <w:r>
        <w:rPr>
          <w:noProof/>
        </w:rPr>
        <w:fldChar w:fldCharType="separate"/>
      </w:r>
      <w:r>
        <w:rPr>
          <w:noProof/>
        </w:rPr>
        <w:t>4</w:t>
      </w:r>
      <w:r>
        <w:rPr>
          <w:noProof/>
        </w:rPr>
        <w:fldChar w:fldCharType="end"/>
      </w:r>
    </w:p>
    <w:p w14:paraId="110722BE" w14:textId="6814FC6B" w:rsidR="00201577" w:rsidRDefault="00201577">
      <w:pPr>
        <w:pStyle w:val="TOC1"/>
        <w:tabs>
          <w:tab w:val="right" w:leader="dot" w:pos="9060"/>
        </w:tabs>
        <w:rPr>
          <w:rFonts w:asciiTheme="minorHAnsi" w:eastAsiaTheme="minorEastAsia" w:hAnsiTheme="minorHAnsi" w:cstheme="minorBidi"/>
          <w:b w:val="0"/>
          <w:bCs w:val="0"/>
          <w:noProof/>
        </w:rPr>
      </w:pPr>
      <w:r>
        <w:rPr>
          <w:noProof/>
        </w:rPr>
        <w:t>Privacy and commercial-in-confidence considerations</w:t>
      </w:r>
      <w:r>
        <w:rPr>
          <w:noProof/>
        </w:rPr>
        <w:tab/>
      </w:r>
      <w:r>
        <w:rPr>
          <w:noProof/>
        </w:rPr>
        <w:fldChar w:fldCharType="begin"/>
      </w:r>
      <w:r>
        <w:rPr>
          <w:noProof/>
        </w:rPr>
        <w:instrText xml:space="preserve"> PAGEREF _Toc156203680 \h </w:instrText>
      </w:r>
      <w:r>
        <w:rPr>
          <w:noProof/>
        </w:rPr>
      </w:r>
      <w:r>
        <w:rPr>
          <w:noProof/>
        </w:rPr>
        <w:fldChar w:fldCharType="separate"/>
      </w:r>
      <w:r>
        <w:rPr>
          <w:noProof/>
        </w:rPr>
        <w:t>4</w:t>
      </w:r>
      <w:r>
        <w:rPr>
          <w:noProof/>
        </w:rPr>
        <w:fldChar w:fldCharType="end"/>
      </w:r>
    </w:p>
    <w:p w14:paraId="59CC99AE" w14:textId="354358CF" w:rsidR="00201577" w:rsidRDefault="00201577">
      <w:pPr>
        <w:pStyle w:val="TOC1"/>
        <w:tabs>
          <w:tab w:val="right" w:leader="dot" w:pos="9060"/>
        </w:tabs>
        <w:rPr>
          <w:rFonts w:asciiTheme="minorHAnsi" w:eastAsiaTheme="minorEastAsia" w:hAnsiTheme="minorHAnsi" w:cstheme="minorBidi"/>
          <w:b w:val="0"/>
          <w:bCs w:val="0"/>
          <w:noProof/>
        </w:rPr>
      </w:pPr>
      <w:r>
        <w:rPr>
          <w:noProof/>
        </w:rPr>
        <w:t>Insurance</w:t>
      </w:r>
      <w:r>
        <w:rPr>
          <w:noProof/>
        </w:rPr>
        <w:tab/>
      </w:r>
      <w:r>
        <w:rPr>
          <w:noProof/>
        </w:rPr>
        <w:fldChar w:fldCharType="begin"/>
      </w:r>
      <w:r>
        <w:rPr>
          <w:noProof/>
        </w:rPr>
        <w:instrText xml:space="preserve"> PAGEREF _Toc156203681 \h </w:instrText>
      </w:r>
      <w:r>
        <w:rPr>
          <w:noProof/>
        </w:rPr>
      </w:r>
      <w:r>
        <w:rPr>
          <w:noProof/>
        </w:rPr>
        <w:fldChar w:fldCharType="separate"/>
      </w:r>
      <w:r>
        <w:rPr>
          <w:noProof/>
        </w:rPr>
        <w:t>4</w:t>
      </w:r>
      <w:r>
        <w:rPr>
          <w:noProof/>
        </w:rPr>
        <w:fldChar w:fldCharType="end"/>
      </w:r>
    </w:p>
    <w:p w14:paraId="19308D11" w14:textId="52C319AF" w:rsidR="00201577" w:rsidRDefault="00201577">
      <w:pPr>
        <w:pStyle w:val="TOC1"/>
        <w:tabs>
          <w:tab w:val="right" w:leader="dot" w:pos="9060"/>
        </w:tabs>
        <w:rPr>
          <w:rFonts w:asciiTheme="minorHAnsi" w:eastAsiaTheme="minorEastAsia" w:hAnsiTheme="minorHAnsi" w:cstheme="minorBidi"/>
          <w:b w:val="0"/>
          <w:bCs w:val="0"/>
          <w:noProof/>
        </w:rPr>
      </w:pPr>
      <w:r>
        <w:rPr>
          <w:noProof/>
        </w:rPr>
        <w:t>Assessment process</w:t>
      </w:r>
      <w:r>
        <w:rPr>
          <w:noProof/>
        </w:rPr>
        <w:tab/>
      </w:r>
      <w:r>
        <w:rPr>
          <w:noProof/>
        </w:rPr>
        <w:fldChar w:fldCharType="begin"/>
      </w:r>
      <w:r>
        <w:rPr>
          <w:noProof/>
        </w:rPr>
        <w:instrText xml:space="preserve"> PAGEREF _Toc156203682 \h </w:instrText>
      </w:r>
      <w:r>
        <w:rPr>
          <w:noProof/>
        </w:rPr>
      </w:r>
      <w:r>
        <w:rPr>
          <w:noProof/>
        </w:rPr>
        <w:fldChar w:fldCharType="separate"/>
      </w:r>
      <w:r>
        <w:rPr>
          <w:noProof/>
        </w:rPr>
        <w:t>4</w:t>
      </w:r>
      <w:r>
        <w:rPr>
          <w:noProof/>
        </w:rPr>
        <w:fldChar w:fldCharType="end"/>
      </w:r>
    </w:p>
    <w:p w14:paraId="76A08B61" w14:textId="7E18C7C5" w:rsidR="00201577" w:rsidRDefault="00201577">
      <w:pPr>
        <w:pStyle w:val="TOC1"/>
        <w:tabs>
          <w:tab w:val="right" w:leader="dot" w:pos="9060"/>
        </w:tabs>
        <w:rPr>
          <w:rFonts w:asciiTheme="minorHAnsi" w:eastAsiaTheme="minorEastAsia" w:hAnsiTheme="minorHAnsi" w:cstheme="minorBidi"/>
          <w:b w:val="0"/>
          <w:bCs w:val="0"/>
          <w:noProof/>
        </w:rPr>
      </w:pPr>
      <w:r>
        <w:rPr>
          <w:noProof/>
        </w:rPr>
        <w:t>Funding agreement</w:t>
      </w:r>
      <w:r>
        <w:rPr>
          <w:noProof/>
        </w:rPr>
        <w:tab/>
      </w:r>
      <w:r>
        <w:rPr>
          <w:noProof/>
        </w:rPr>
        <w:fldChar w:fldCharType="begin"/>
      </w:r>
      <w:r>
        <w:rPr>
          <w:noProof/>
        </w:rPr>
        <w:instrText xml:space="preserve"> PAGEREF _Toc156203683 \h </w:instrText>
      </w:r>
      <w:r>
        <w:rPr>
          <w:noProof/>
        </w:rPr>
      </w:r>
      <w:r>
        <w:rPr>
          <w:noProof/>
        </w:rPr>
        <w:fldChar w:fldCharType="separate"/>
      </w:r>
      <w:r>
        <w:rPr>
          <w:noProof/>
        </w:rPr>
        <w:t>4</w:t>
      </w:r>
      <w:r>
        <w:rPr>
          <w:noProof/>
        </w:rPr>
        <w:fldChar w:fldCharType="end"/>
      </w:r>
    </w:p>
    <w:p w14:paraId="08101003" w14:textId="3E69DFBA" w:rsidR="00201577" w:rsidRDefault="00201577">
      <w:pPr>
        <w:pStyle w:val="TOC1"/>
        <w:tabs>
          <w:tab w:val="right" w:leader="dot" w:pos="9060"/>
        </w:tabs>
        <w:rPr>
          <w:rFonts w:asciiTheme="minorHAnsi" w:eastAsiaTheme="minorEastAsia" w:hAnsiTheme="minorHAnsi" w:cstheme="minorBidi"/>
          <w:b w:val="0"/>
          <w:bCs w:val="0"/>
          <w:noProof/>
        </w:rPr>
      </w:pPr>
      <w:r>
        <w:rPr>
          <w:noProof/>
        </w:rPr>
        <w:t>Reporting</w:t>
      </w:r>
      <w:r>
        <w:rPr>
          <w:noProof/>
        </w:rPr>
        <w:tab/>
      </w:r>
      <w:r>
        <w:rPr>
          <w:noProof/>
        </w:rPr>
        <w:fldChar w:fldCharType="begin"/>
      </w:r>
      <w:r>
        <w:rPr>
          <w:noProof/>
        </w:rPr>
        <w:instrText xml:space="preserve"> PAGEREF _Toc156203684 \h </w:instrText>
      </w:r>
      <w:r>
        <w:rPr>
          <w:noProof/>
        </w:rPr>
      </w:r>
      <w:r>
        <w:rPr>
          <w:noProof/>
        </w:rPr>
        <w:fldChar w:fldCharType="separate"/>
      </w:r>
      <w:r>
        <w:rPr>
          <w:noProof/>
        </w:rPr>
        <w:t>5</w:t>
      </w:r>
      <w:r>
        <w:rPr>
          <w:noProof/>
        </w:rPr>
        <w:fldChar w:fldCharType="end"/>
      </w:r>
    </w:p>
    <w:p w14:paraId="31AED539" w14:textId="6B42FBA9" w:rsidR="00941713" w:rsidRDefault="006F6EF3" w:rsidP="00485F26">
      <w:pPr>
        <w:pStyle w:val="TOC2"/>
        <w:ind w:left="0"/>
        <w:rPr>
          <w:color w:val="5CB21D"/>
          <w:sz w:val="40"/>
          <w:szCs w:val="40"/>
        </w:rPr>
      </w:pPr>
      <w:r w:rsidRPr="00F1121C">
        <w:rPr>
          <w:smallCaps/>
          <w:color w:val="5CB21D"/>
          <w:sz w:val="44"/>
          <w:szCs w:val="40"/>
        </w:rPr>
        <w:fldChar w:fldCharType="end"/>
      </w:r>
      <w:r w:rsidR="00941713">
        <w:rPr>
          <w:color w:val="5CB21D"/>
          <w:sz w:val="40"/>
          <w:szCs w:val="40"/>
        </w:rPr>
        <w:br w:type="page"/>
      </w:r>
    </w:p>
    <w:p w14:paraId="57951B32" w14:textId="77777777" w:rsidR="00D10B92" w:rsidRDefault="00D10B92" w:rsidP="00C633C5">
      <w:pPr>
        <w:spacing w:after="0"/>
        <w:rPr>
          <w:b/>
          <w:color w:val="5CB21D"/>
          <w:sz w:val="36"/>
          <w:szCs w:val="36"/>
        </w:rPr>
        <w:sectPr w:rsidR="00D10B92" w:rsidSect="009546FD">
          <w:footerReference w:type="default" r:id="rId9"/>
          <w:pgSz w:w="11906" w:h="16838" w:code="9"/>
          <w:pgMar w:top="1418" w:right="1418" w:bottom="851" w:left="1418" w:header="709" w:footer="709" w:gutter="0"/>
          <w:cols w:space="708"/>
          <w:docGrid w:linePitch="360"/>
        </w:sectPr>
      </w:pPr>
    </w:p>
    <w:p w14:paraId="1483B969" w14:textId="77777777" w:rsidR="00A211A8" w:rsidRPr="00C633C5" w:rsidRDefault="00A211A8" w:rsidP="007E22E1">
      <w:pPr>
        <w:pStyle w:val="Heading1"/>
      </w:pPr>
      <w:bookmarkStart w:id="0" w:name="_Toc156203667"/>
      <w:r w:rsidRPr="00C633C5">
        <w:lastRenderedPageBreak/>
        <w:t>Guidelines</w:t>
      </w:r>
      <w:bookmarkEnd w:id="0"/>
    </w:p>
    <w:p w14:paraId="1C6CB196" w14:textId="1F56B1D7" w:rsidR="002B370B" w:rsidRPr="002B370B" w:rsidRDefault="002B370B" w:rsidP="004A48CF">
      <w:pPr>
        <w:pStyle w:val="Heading2"/>
      </w:pPr>
      <w:bookmarkStart w:id="1" w:name="_Toc156203668"/>
      <w:r w:rsidRPr="002B370B">
        <w:t xml:space="preserve">Submission of </w:t>
      </w:r>
      <w:r w:rsidR="00DC0506">
        <w:t>a</w:t>
      </w:r>
      <w:r w:rsidRPr="002B370B">
        <w:t>pplications</w:t>
      </w:r>
      <w:bookmarkEnd w:id="1"/>
    </w:p>
    <w:p w14:paraId="10E58310" w14:textId="5F9A6095" w:rsidR="00E97819" w:rsidRPr="00AB50F6" w:rsidRDefault="00E97819" w:rsidP="00DC0506">
      <w:pPr>
        <w:jc w:val="both"/>
      </w:pPr>
      <w:r>
        <w:br/>
      </w:r>
      <w:r w:rsidR="00820B43" w:rsidRPr="00AB50F6">
        <w:t xml:space="preserve">Applications </w:t>
      </w:r>
      <w:r w:rsidR="00AB50F6" w:rsidRPr="00AB50F6">
        <w:t xml:space="preserve">should be </w:t>
      </w:r>
      <w:r w:rsidR="005A56DB" w:rsidRPr="00AB50F6">
        <w:t>su</w:t>
      </w:r>
      <w:r w:rsidR="005A56DB">
        <w:t>b</w:t>
      </w:r>
      <w:r w:rsidR="005A56DB" w:rsidRPr="00AB50F6">
        <w:t>mitted</w:t>
      </w:r>
      <w:r w:rsidR="00AB50F6" w:rsidRPr="00AB50F6">
        <w:t xml:space="preserve"> on the application form provided and received by Green Industries SA </w:t>
      </w:r>
      <w:r w:rsidR="00B972E5" w:rsidRPr="009F0B54">
        <w:t xml:space="preserve">by </w:t>
      </w:r>
      <w:r w:rsidR="005F3B51" w:rsidRPr="002340AB">
        <w:rPr>
          <w:b/>
        </w:rPr>
        <w:t>5pm Adelaide time,</w:t>
      </w:r>
      <w:r w:rsidR="005F3B51" w:rsidRPr="002340AB">
        <w:t xml:space="preserve"> </w:t>
      </w:r>
      <w:r w:rsidR="00F332D9">
        <w:rPr>
          <w:b/>
        </w:rPr>
        <w:t xml:space="preserve">16 </w:t>
      </w:r>
      <w:r w:rsidR="00483F9F">
        <w:rPr>
          <w:b/>
        </w:rPr>
        <w:t>February</w:t>
      </w:r>
      <w:r w:rsidR="008D4070" w:rsidRPr="002340AB">
        <w:rPr>
          <w:b/>
        </w:rPr>
        <w:t xml:space="preserve"> </w:t>
      </w:r>
      <w:r w:rsidR="00F332D9" w:rsidRPr="002340AB">
        <w:rPr>
          <w:b/>
        </w:rPr>
        <w:t>20</w:t>
      </w:r>
      <w:r w:rsidR="00F332D9">
        <w:rPr>
          <w:b/>
        </w:rPr>
        <w:t>2</w:t>
      </w:r>
      <w:r w:rsidR="000A68D8">
        <w:rPr>
          <w:b/>
        </w:rPr>
        <w:t>4</w:t>
      </w:r>
      <w:r w:rsidR="00B972E5" w:rsidRPr="002340AB">
        <w:rPr>
          <w:b/>
        </w:rPr>
        <w:t>.</w:t>
      </w:r>
      <w:r w:rsidR="00B972E5">
        <w:t xml:space="preserve"> </w:t>
      </w:r>
      <w:r w:rsidR="00AB50F6" w:rsidRPr="00AB50F6">
        <w:t xml:space="preserve"> </w:t>
      </w:r>
      <w:r w:rsidRPr="00AB50F6">
        <w:t xml:space="preserve"> </w:t>
      </w:r>
    </w:p>
    <w:p w14:paraId="4FE1BFCC" w14:textId="4420877D" w:rsidR="00E97819" w:rsidRPr="00AB50F6" w:rsidRDefault="00AA7B72" w:rsidP="00DC0506">
      <w:pPr>
        <w:jc w:val="both"/>
      </w:pPr>
      <w:bookmarkStart w:id="2" w:name="_Hlk500969494"/>
      <w:r w:rsidRPr="00B972E5">
        <w:t xml:space="preserve">Notification </w:t>
      </w:r>
      <w:r w:rsidR="00820B43" w:rsidRPr="00B972E5">
        <w:t>reg</w:t>
      </w:r>
      <w:r w:rsidR="00DC0506">
        <w:t>ar</w:t>
      </w:r>
      <w:r w:rsidR="00820B43" w:rsidRPr="00B972E5">
        <w:t xml:space="preserve">ding </w:t>
      </w:r>
      <w:r w:rsidRPr="00B972E5">
        <w:t xml:space="preserve">funding approval is </w:t>
      </w:r>
      <w:r w:rsidR="00DC0506">
        <w:t xml:space="preserve">expected </w:t>
      </w:r>
      <w:r w:rsidRPr="00B972E5">
        <w:t xml:space="preserve">to be provided within four weeks of </w:t>
      </w:r>
      <w:r w:rsidR="0012085E">
        <w:t xml:space="preserve">application </w:t>
      </w:r>
      <w:r w:rsidR="007E22E1">
        <w:t>closure</w:t>
      </w:r>
      <w:r w:rsidR="007E22E1" w:rsidRPr="00B972E5">
        <w:t xml:space="preserve"> and</w:t>
      </w:r>
      <w:r w:rsidR="00820B43" w:rsidRPr="00B972E5">
        <w:t xml:space="preserve"> is</w:t>
      </w:r>
      <w:r w:rsidRPr="00B972E5">
        <w:t xml:space="preserve"> </w:t>
      </w:r>
      <w:r w:rsidR="0009417F" w:rsidRPr="00B972E5">
        <w:t xml:space="preserve">subject to </w:t>
      </w:r>
      <w:r w:rsidR="00FB39F8" w:rsidRPr="00B972E5">
        <w:t>the requirement for additional information (if any)</w:t>
      </w:r>
      <w:r w:rsidR="00B972E5">
        <w:t>.</w:t>
      </w:r>
    </w:p>
    <w:bookmarkEnd w:id="2"/>
    <w:p w14:paraId="49253288" w14:textId="54709123" w:rsidR="00301766" w:rsidRPr="001F1508" w:rsidRDefault="00343633" w:rsidP="0066696C">
      <w:pPr>
        <w:spacing w:after="0"/>
        <w:jc w:val="both"/>
        <w:rPr>
          <w:rFonts w:cs="Arial"/>
        </w:rPr>
      </w:pPr>
      <w:r w:rsidRPr="00DC0506">
        <w:rPr>
          <w:rFonts w:cs="Arial"/>
        </w:rPr>
        <w:t xml:space="preserve">All </w:t>
      </w:r>
      <w:r w:rsidR="003E21AE" w:rsidRPr="00DC0506">
        <w:rPr>
          <w:rFonts w:cs="Arial"/>
        </w:rPr>
        <w:t xml:space="preserve">application </w:t>
      </w:r>
      <w:r w:rsidR="00992EEE" w:rsidRPr="00DC0506">
        <w:rPr>
          <w:rFonts w:cs="Arial"/>
        </w:rPr>
        <w:t>forms</w:t>
      </w:r>
      <w:r w:rsidRPr="00DC0506">
        <w:rPr>
          <w:rFonts w:cs="Arial"/>
        </w:rPr>
        <w:t xml:space="preserve"> must be submitted</w:t>
      </w:r>
      <w:r w:rsidR="00341F5C">
        <w:rPr>
          <w:rFonts w:cs="Arial"/>
        </w:rPr>
        <w:t xml:space="preserve"> </w:t>
      </w:r>
      <w:r w:rsidR="00341F5C" w:rsidRPr="005C2604">
        <w:rPr>
          <w:rFonts w:cs="Arial"/>
          <w:b/>
        </w:rPr>
        <w:t>electronically</w:t>
      </w:r>
      <w:r w:rsidR="00C1790D" w:rsidRPr="00DC0506">
        <w:rPr>
          <w:rFonts w:cs="Arial"/>
        </w:rPr>
        <w:t>,</w:t>
      </w:r>
      <w:r w:rsidRPr="00DC0506">
        <w:rPr>
          <w:rFonts w:cs="Arial"/>
        </w:rPr>
        <w:t xml:space="preserve"> </w:t>
      </w:r>
      <w:r w:rsidR="004F750C" w:rsidRPr="00DC0506">
        <w:rPr>
          <w:rFonts w:cs="Arial"/>
        </w:rPr>
        <w:t xml:space="preserve">with </w:t>
      </w:r>
      <w:r w:rsidR="00341F5C">
        <w:rPr>
          <w:rFonts w:cs="Arial"/>
        </w:rPr>
        <w:t xml:space="preserve">supporting information and </w:t>
      </w:r>
      <w:r w:rsidR="004F750C" w:rsidRPr="00DC0506">
        <w:rPr>
          <w:rFonts w:cs="Arial"/>
        </w:rPr>
        <w:t>a signed declaration</w:t>
      </w:r>
      <w:r w:rsidR="00341F5C">
        <w:rPr>
          <w:rFonts w:cs="Arial"/>
        </w:rPr>
        <w:t xml:space="preserve"> scanned and sent by email to</w:t>
      </w:r>
      <w:r w:rsidR="001F1508">
        <w:rPr>
          <w:rFonts w:cs="Arial"/>
        </w:rPr>
        <w:t xml:space="preserve"> </w:t>
      </w:r>
      <w:hyperlink r:id="rId10" w:history="1">
        <w:r w:rsidR="002340AB" w:rsidRPr="00341F5C">
          <w:rPr>
            <w:rStyle w:val="Hyperlink"/>
            <w:rFonts w:cs="Arial"/>
          </w:rPr>
          <w:t>Han.Tran@sa.gov.au</w:t>
        </w:r>
      </w:hyperlink>
      <w:r w:rsidR="00301766" w:rsidRPr="001F1508">
        <w:rPr>
          <w:rFonts w:cs="Arial"/>
        </w:rPr>
        <w:t xml:space="preserve"> with subject line </w:t>
      </w:r>
      <w:r w:rsidR="00F068CC" w:rsidRPr="001F1508">
        <w:rPr>
          <w:rFonts w:cs="Arial"/>
        </w:rPr>
        <w:t>‘</w:t>
      </w:r>
      <w:r w:rsidR="00301766" w:rsidRPr="001F1508">
        <w:rPr>
          <w:rFonts w:cs="Arial"/>
        </w:rPr>
        <w:t>Regional Transport</w:t>
      </w:r>
      <w:r w:rsidR="00F37E6B" w:rsidRPr="001F1508">
        <w:rPr>
          <w:rFonts w:cs="Arial"/>
        </w:rPr>
        <w:t xml:space="preserve"> </w:t>
      </w:r>
      <w:r w:rsidR="00F068CC" w:rsidRPr="001F1508">
        <w:rPr>
          <w:rFonts w:cs="Arial"/>
        </w:rPr>
        <w:t>Subsidies Program’</w:t>
      </w:r>
      <w:r w:rsidR="005C2604">
        <w:rPr>
          <w:rFonts w:cs="Arial"/>
        </w:rPr>
        <w:t>.</w:t>
      </w:r>
    </w:p>
    <w:p w14:paraId="3A8B0744" w14:textId="258ADAD2" w:rsidR="00F068CC" w:rsidRPr="00AB50F6" w:rsidRDefault="00F068CC" w:rsidP="00F37E6B">
      <w:pPr>
        <w:spacing w:after="0"/>
        <w:jc w:val="both"/>
      </w:pPr>
    </w:p>
    <w:p w14:paraId="0D46395A" w14:textId="77777777" w:rsidR="00B224A6" w:rsidRDefault="00B224A6" w:rsidP="00DC0506">
      <w:pPr>
        <w:pStyle w:val="Heading2"/>
        <w:jc w:val="both"/>
      </w:pPr>
      <w:bookmarkStart w:id="3" w:name="_Toc299542232"/>
      <w:bookmarkStart w:id="4" w:name="_Toc299542474"/>
      <w:bookmarkStart w:id="5" w:name="_Toc454959381"/>
      <w:bookmarkStart w:id="6" w:name="_Toc156203669"/>
      <w:r w:rsidRPr="00AB50F6">
        <w:t>Further information</w:t>
      </w:r>
      <w:bookmarkEnd w:id="3"/>
      <w:bookmarkEnd w:id="4"/>
      <w:bookmarkEnd w:id="5"/>
      <w:bookmarkEnd w:id="6"/>
    </w:p>
    <w:p w14:paraId="24EDE7B0" w14:textId="5AF1EFC3" w:rsidR="00B972E5" w:rsidRDefault="004E602E" w:rsidP="00DC0506">
      <w:pPr>
        <w:spacing w:after="0"/>
        <w:jc w:val="both"/>
      </w:pPr>
      <w:r>
        <w:t xml:space="preserve">Han Tran </w:t>
      </w:r>
    </w:p>
    <w:p w14:paraId="55DE08FA" w14:textId="559FA769" w:rsidR="00B972E5" w:rsidRDefault="0030349C" w:rsidP="00DC0506">
      <w:pPr>
        <w:spacing w:after="0"/>
        <w:jc w:val="both"/>
      </w:pPr>
      <w:r>
        <w:t>Project Officer</w:t>
      </w:r>
      <w:r w:rsidR="006C30B5">
        <w:t>, Evaluation</w:t>
      </w:r>
    </w:p>
    <w:p w14:paraId="571C4C64" w14:textId="39F0F195" w:rsidR="00B972E5" w:rsidRDefault="00D048C4" w:rsidP="001D1B83">
      <w:pPr>
        <w:spacing w:after="0"/>
        <w:jc w:val="both"/>
      </w:pPr>
      <w:r>
        <w:t>(</w:t>
      </w:r>
      <w:r w:rsidR="004E602E">
        <w:t>08</w:t>
      </w:r>
      <w:r>
        <w:t>)</w:t>
      </w:r>
      <w:r w:rsidR="004E602E">
        <w:t xml:space="preserve"> 8204 9080</w:t>
      </w:r>
    </w:p>
    <w:p w14:paraId="6B70C3A8" w14:textId="7A753D5B" w:rsidR="001D1B83" w:rsidRPr="00B972E5" w:rsidRDefault="0097750C" w:rsidP="001D1B83">
      <w:pPr>
        <w:spacing w:after="0"/>
        <w:jc w:val="both"/>
      </w:pPr>
      <w:hyperlink r:id="rId11" w:history="1">
        <w:r w:rsidR="001D1B83" w:rsidRPr="00AB48EA">
          <w:rPr>
            <w:rStyle w:val="Hyperlink"/>
          </w:rPr>
          <w:t>Han.Tran@sa.gov.au</w:t>
        </w:r>
      </w:hyperlink>
      <w:r w:rsidR="001D1B83">
        <w:t xml:space="preserve"> </w:t>
      </w:r>
    </w:p>
    <w:p w14:paraId="00158AFE" w14:textId="77777777" w:rsidR="00DD450E" w:rsidRPr="00D07125" w:rsidRDefault="00D07125" w:rsidP="007E22E1">
      <w:pPr>
        <w:pStyle w:val="Heading1"/>
      </w:pPr>
      <w:bookmarkStart w:id="7" w:name="_Toc346554902"/>
      <w:bookmarkStart w:id="8" w:name="_Toc454959382"/>
      <w:bookmarkStart w:id="9" w:name="_Toc156203670"/>
      <w:r w:rsidRPr="00D07125">
        <w:t>A</w:t>
      </w:r>
      <w:r w:rsidR="00DD450E" w:rsidRPr="00D07125">
        <w:t>bout Green Industries SA</w:t>
      </w:r>
      <w:bookmarkEnd w:id="7"/>
      <w:bookmarkEnd w:id="8"/>
      <w:bookmarkEnd w:id="9"/>
    </w:p>
    <w:p w14:paraId="0A990268" w14:textId="2DA08503" w:rsidR="002C0D44" w:rsidRDefault="002C0D44" w:rsidP="002C0D44">
      <w:pPr>
        <w:spacing w:after="0"/>
        <w:jc w:val="both"/>
      </w:pPr>
      <w:r>
        <w:t xml:space="preserve">Green Industries SA is an enabler and driver of change, supporting the development of the circular economy through diverse collaborations which improve productivity, resilience, resource efficiency and the environment. It aims to transform how South Australians use and value resources. Its objectives under the </w:t>
      </w:r>
      <w:r w:rsidRPr="001F1508">
        <w:rPr>
          <w:i/>
        </w:rPr>
        <w:t>Green Industries SA Act 2004</w:t>
      </w:r>
      <w:r>
        <w:t xml:space="preserve"> are to:</w:t>
      </w:r>
    </w:p>
    <w:p w14:paraId="11CDF0F5" w14:textId="77BB4816" w:rsidR="00212DB5" w:rsidRPr="002C0D44" w:rsidRDefault="002C0D44" w:rsidP="00DA29F5">
      <w:pPr>
        <w:pStyle w:val="ListParagraph"/>
        <w:numPr>
          <w:ilvl w:val="0"/>
          <w:numId w:val="6"/>
        </w:numPr>
        <w:spacing w:after="0"/>
        <w:jc w:val="both"/>
        <w:rPr>
          <w:rFonts w:ascii="Arial" w:eastAsia="Times New Roman" w:hAnsi="Arial"/>
          <w:sz w:val="24"/>
          <w:szCs w:val="24"/>
          <w:lang w:eastAsia="en-AU"/>
        </w:rPr>
      </w:pPr>
      <w:r w:rsidRPr="002C0D44">
        <w:rPr>
          <w:rFonts w:ascii="Arial" w:eastAsia="Times New Roman" w:hAnsi="Arial"/>
          <w:sz w:val="24"/>
          <w:szCs w:val="24"/>
          <w:lang w:eastAsia="en-AU"/>
        </w:rPr>
        <w:t>promote waste management practices that, as far as possible, eliminate waste or its consignment to landfill; and</w:t>
      </w:r>
    </w:p>
    <w:p w14:paraId="24A1B4EE" w14:textId="44DBADE3" w:rsidR="00212DB5" w:rsidRDefault="002C0D44" w:rsidP="00DA29F5">
      <w:pPr>
        <w:pStyle w:val="ListParagraph"/>
        <w:numPr>
          <w:ilvl w:val="0"/>
          <w:numId w:val="6"/>
        </w:numPr>
        <w:spacing w:after="0"/>
        <w:jc w:val="both"/>
        <w:rPr>
          <w:rFonts w:ascii="Arial" w:eastAsia="Times New Roman" w:hAnsi="Arial"/>
          <w:sz w:val="24"/>
          <w:szCs w:val="24"/>
          <w:lang w:eastAsia="en-AU"/>
        </w:rPr>
      </w:pPr>
      <w:r w:rsidRPr="002C0D44">
        <w:rPr>
          <w:rFonts w:ascii="Arial" w:eastAsia="Times New Roman" w:hAnsi="Arial"/>
          <w:sz w:val="24"/>
          <w:szCs w:val="24"/>
          <w:lang w:eastAsia="en-AU"/>
        </w:rPr>
        <w:t>promote innovation and business activity in the waste management, resource recovery and green industry sectors, recognising these areas present valuable opportunities to contribute to the state’s economic growth</w:t>
      </w:r>
      <w:r w:rsidR="00F01076">
        <w:rPr>
          <w:rFonts w:ascii="Arial" w:eastAsia="Times New Roman" w:hAnsi="Arial"/>
          <w:sz w:val="24"/>
          <w:szCs w:val="24"/>
          <w:lang w:eastAsia="en-AU"/>
        </w:rPr>
        <w:t>.</w:t>
      </w:r>
    </w:p>
    <w:p w14:paraId="4D04085A" w14:textId="77777777" w:rsidR="002C0D44" w:rsidRPr="002C0D44" w:rsidRDefault="002C0D44" w:rsidP="002C0D44">
      <w:pPr>
        <w:pStyle w:val="ListParagraph"/>
        <w:spacing w:after="0"/>
        <w:jc w:val="both"/>
        <w:rPr>
          <w:rFonts w:ascii="Arial" w:eastAsia="Times New Roman" w:hAnsi="Arial"/>
          <w:sz w:val="24"/>
          <w:szCs w:val="24"/>
          <w:lang w:eastAsia="en-AU"/>
        </w:rPr>
      </w:pPr>
    </w:p>
    <w:p w14:paraId="6AA6E4B3" w14:textId="3227FA4A" w:rsidR="00212DB5" w:rsidRPr="00212DB5" w:rsidRDefault="00212DB5" w:rsidP="00DC0506">
      <w:pPr>
        <w:spacing w:after="0"/>
        <w:jc w:val="both"/>
        <w:sectPr w:rsidR="00212DB5" w:rsidRPr="00212DB5" w:rsidSect="003B7BB0">
          <w:footerReference w:type="default" r:id="rId12"/>
          <w:pgSz w:w="11906" w:h="16838" w:code="9"/>
          <w:pgMar w:top="1418" w:right="1418" w:bottom="851" w:left="1418" w:header="709" w:footer="709" w:gutter="0"/>
          <w:pgNumType w:start="1"/>
          <w:cols w:space="708"/>
          <w:docGrid w:linePitch="360"/>
        </w:sectPr>
      </w:pPr>
      <w:r w:rsidRPr="00212DB5">
        <w:t xml:space="preserve">For more information visit </w:t>
      </w:r>
      <w:hyperlink r:id="rId13" w:history="1">
        <w:r w:rsidRPr="00212DB5">
          <w:rPr>
            <w:rStyle w:val="Hyperlink"/>
          </w:rPr>
          <w:t>www.greenindustries.sa.gov.au</w:t>
        </w:r>
      </w:hyperlink>
      <w:r w:rsidR="00241C1B">
        <w:rPr>
          <w:rStyle w:val="Hyperlink"/>
        </w:rPr>
        <w:t>.</w:t>
      </w:r>
    </w:p>
    <w:p w14:paraId="2860E798" w14:textId="0EAE702D" w:rsidR="00DD450E" w:rsidRPr="00CB2A7E" w:rsidRDefault="00DD450E" w:rsidP="007E22E1">
      <w:pPr>
        <w:pStyle w:val="Heading1"/>
      </w:pPr>
      <w:bookmarkStart w:id="10" w:name="_Toc346554904"/>
      <w:bookmarkStart w:id="11" w:name="_Toc454959384"/>
      <w:bookmarkStart w:id="12" w:name="_Toc156203671"/>
      <w:r w:rsidRPr="00212DB5">
        <w:lastRenderedPageBreak/>
        <w:t>South Australia’s Waste Strategy</w:t>
      </w:r>
      <w:bookmarkEnd w:id="10"/>
      <w:bookmarkEnd w:id="11"/>
      <w:bookmarkEnd w:id="12"/>
    </w:p>
    <w:p w14:paraId="587E4D82" w14:textId="58D4B6FA" w:rsidR="00DD450E" w:rsidRPr="00E94DA5" w:rsidRDefault="003062AF" w:rsidP="00D061CA">
      <w:pPr>
        <w:jc w:val="both"/>
      </w:pPr>
      <w:r w:rsidRPr="001A07D7">
        <w:rPr>
          <w:bCs/>
        </w:rPr>
        <w:t xml:space="preserve">The </w:t>
      </w:r>
      <w:r w:rsidR="004323E1">
        <w:rPr>
          <w:bCs/>
        </w:rPr>
        <w:t xml:space="preserve">Regional </w:t>
      </w:r>
      <w:r w:rsidR="00212DB5">
        <w:rPr>
          <w:bCs/>
        </w:rPr>
        <w:t xml:space="preserve">Transport </w:t>
      </w:r>
      <w:r w:rsidR="00D061CA">
        <w:rPr>
          <w:bCs/>
        </w:rPr>
        <w:t xml:space="preserve">Subsidies Program </w:t>
      </w:r>
      <w:r w:rsidR="00DD450E" w:rsidRPr="001A07D7">
        <w:t>supports</w:t>
      </w:r>
      <w:r w:rsidR="00DD450E" w:rsidRPr="00AC6E48">
        <w:t xml:space="preserve"> </w:t>
      </w:r>
      <w:r w:rsidR="00DD450E" w:rsidRPr="00AC6E48">
        <w:rPr>
          <w:i/>
          <w:iCs/>
        </w:rPr>
        <w:t>Sout</w:t>
      </w:r>
      <w:r w:rsidR="00DD450E">
        <w:rPr>
          <w:i/>
          <w:iCs/>
        </w:rPr>
        <w:t xml:space="preserve">h Australia’s Waste Strategy </w:t>
      </w:r>
      <w:r w:rsidR="00493192">
        <w:rPr>
          <w:i/>
          <w:iCs/>
        </w:rPr>
        <w:t>2020-2025</w:t>
      </w:r>
      <w:r w:rsidR="00493192">
        <w:t xml:space="preserve"> which aims to develop a circular economy – that is, an economy that realises the best or full value from products and materials produced, </w:t>
      </w:r>
      <w:proofErr w:type="gramStart"/>
      <w:r w:rsidR="00493192">
        <w:t>consumed</w:t>
      </w:r>
      <w:proofErr w:type="gramEnd"/>
      <w:r w:rsidR="00493192">
        <w:t xml:space="preserve"> and </w:t>
      </w:r>
      <w:r w:rsidR="00493192" w:rsidRPr="00E94DA5">
        <w:t>recovered in South Australia through:</w:t>
      </w:r>
    </w:p>
    <w:p w14:paraId="24857505" w14:textId="77AF9A6C" w:rsidR="00493192" w:rsidRPr="00E94DA5" w:rsidRDefault="00493192" w:rsidP="00E94DA5">
      <w:pPr>
        <w:pStyle w:val="ListParagraph"/>
        <w:numPr>
          <w:ilvl w:val="0"/>
          <w:numId w:val="14"/>
        </w:numPr>
        <w:jc w:val="both"/>
        <w:rPr>
          <w:rFonts w:ascii="Arial" w:hAnsi="Arial" w:cs="Arial"/>
          <w:bCs/>
          <w:kern w:val="32"/>
          <w:sz w:val="24"/>
          <w:szCs w:val="24"/>
        </w:rPr>
      </w:pPr>
      <w:r w:rsidRPr="00E94DA5">
        <w:rPr>
          <w:rFonts w:ascii="Arial" w:hAnsi="Arial" w:cs="Arial"/>
          <w:bCs/>
          <w:kern w:val="32"/>
          <w:sz w:val="24"/>
          <w:szCs w:val="24"/>
        </w:rPr>
        <w:t>a clearly articulated policy and legislative framework that gives a solid platform for investment decisions and a stable and efficient market</w:t>
      </w:r>
    </w:p>
    <w:p w14:paraId="151592DB" w14:textId="49CB5F78" w:rsidR="00493192" w:rsidRPr="00E94DA5" w:rsidRDefault="00493192" w:rsidP="00E94DA5">
      <w:pPr>
        <w:pStyle w:val="ListParagraph"/>
        <w:numPr>
          <w:ilvl w:val="0"/>
          <w:numId w:val="14"/>
        </w:numPr>
        <w:jc w:val="both"/>
        <w:rPr>
          <w:rFonts w:ascii="Arial" w:hAnsi="Arial" w:cs="Arial"/>
          <w:bCs/>
          <w:kern w:val="32"/>
          <w:sz w:val="24"/>
          <w:szCs w:val="24"/>
        </w:rPr>
      </w:pPr>
      <w:r w:rsidRPr="00E94DA5">
        <w:rPr>
          <w:rFonts w:ascii="Arial" w:hAnsi="Arial" w:cs="Arial"/>
          <w:bCs/>
          <w:kern w:val="32"/>
          <w:sz w:val="24"/>
          <w:szCs w:val="24"/>
        </w:rPr>
        <w:t>supporting innovation and commercialisation</w:t>
      </w:r>
    </w:p>
    <w:p w14:paraId="26C40A49" w14:textId="3602208E" w:rsidR="00493192" w:rsidRPr="00E94DA5" w:rsidRDefault="00493192" w:rsidP="00E94DA5">
      <w:pPr>
        <w:pStyle w:val="ListParagraph"/>
        <w:numPr>
          <w:ilvl w:val="0"/>
          <w:numId w:val="14"/>
        </w:numPr>
        <w:jc w:val="both"/>
        <w:rPr>
          <w:rFonts w:ascii="Arial" w:hAnsi="Arial" w:cs="Arial"/>
          <w:bCs/>
          <w:kern w:val="32"/>
          <w:sz w:val="24"/>
          <w:szCs w:val="24"/>
        </w:rPr>
      </w:pPr>
      <w:r w:rsidRPr="00E94DA5">
        <w:rPr>
          <w:rFonts w:ascii="Arial" w:hAnsi="Arial" w:cs="Arial"/>
          <w:bCs/>
          <w:kern w:val="32"/>
          <w:sz w:val="24"/>
          <w:szCs w:val="24"/>
        </w:rPr>
        <w:t xml:space="preserve">education, </w:t>
      </w:r>
      <w:proofErr w:type="gramStart"/>
      <w:r w:rsidRPr="00E94DA5">
        <w:rPr>
          <w:rFonts w:ascii="Arial" w:hAnsi="Arial" w:cs="Arial"/>
          <w:bCs/>
          <w:kern w:val="32"/>
          <w:sz w:val="24"/>
          <w:szCs w:val="24"/>
        </w:rPr>
        <w:t>advoc</w:t>
      </w:r>
      <w:r w:rsidR="00C60331" w:rsidRPr="00E94DA5">
        <w:rPr>
          <w:rFonts w:ascii="Arial" w:hAnsi="Arial" w:cs="Arial"/>
          <w:bCs/>
          <w:kern w:val="32"/>
          <w:sz w:val="24"/>
          <w:szCs w:val="24"/>
        </w:rPr>
        <w:t>acy</w:t>
      </w:r>
      <w:proofErr w:type="gramEnd"/>
      <w:r w:rsidR="00C60331" w:rsidRPr="00E94DA5">
        <w:rPr>
          <w:rFonts w:ascii="Arial" w:hAnsi="Arial" w:cs="Arial"/>
          <w:bCs/>
          <w:kern w:val="32"/>
          <w:sz w:val="24"/>
          <w:szCs w:val="24"/>
        </w:rPr>
        <w:t xml:space="preserve"> and awareness to support behaviour change in the way waste and resources are managed</w:t>
      </w:r>
    </w:p>
    <w:p w14:paraId="0B0E132B" w14:textId="7EC4265B" w:rsidR="00C60331" w:rsidRPr="00E94DA5" w:rsidRDefault="00C60331" w:rsidP="00E94DA5">
      <w:pPr>
        <w:pStyle w:val="ListParagraph"/>
        <w:numPr>
          <w:ilvl w:val="0"/>
          <w:numId w:val="14"/>
        </w:numPr>
        <w:jc w:val="both"/>
        <w:rPr>
          <w:rFonts w:ascii="Arial" w:hAnsi="Arial" w:cs="Arial"/>
          <w:bCs/>
          <w:kern w:val="32"/>
          <w:sz w:val="24"/>
          <w:szCs w:val="24"/>
        </w:rPr>
      </w:pPr>
      <w:r w:rsidRPr="00E94DA5">
        <w:rPr>
          <w:rFonts w:ascii="Arial" w:hAnsi="Arial" w:cs="Arial"/>
          <w:bCs/>
          <w:kern w:val="32"/>
          <w:sz w:val="24"/>
          <w:szCs w:val="24"/>
        </w:rPr>
        <w:t>applying the waste management hierarchy consistently with the principles of ecologically sustainable development.</w:t>
      </w:r>
    </w:p>
    <w:p w14:paraId="7D9DF8C1" w14:textId="51E7C858" w:rsidR="00D061CA" w:rsidRPr="00D061CA" w:rsidRDefault="000966CB" w:rsidP="007E22E1">
      <w:pPr>
        <w:pStyle w:val="Heading1"/>
      </w:pPr>
      <w:bookmarkStart w:id="13" w:name="_Toc156203672"/>
      <w:r>
        <w:t>Waste and Resource Recovery</w:t>
      </w:r>
      <w:r w:rsidR="00D061CA" w:rsidRPr="00D061CA">
        <w:t xml:space="preserve"> Moder</w:t>
      </w:r>
      <w:r w:rsidR="00E92499">
        <w:t xml:space="preserve">nisation and Council Transition </w:t>
      </w:r>
      <w:r w:rsidR="00D061CA" w:rsidRPr="00D061CA">
        <w:t>Package</w:t>
      </w:r>
      <w:bookmarkEnd w:id="13"/>
    </w:p>
    <w:p w14:paraId="3C90DB1C" w14:textId="305CF914" w:rsidR="00D061CA" w:rsidRPr="005E08EC" w:rsidRDefault="00D061CA" w:rsidP="00D061CA">
      <w:pPr>
        <w:jc w:val="both"/>
        <w:rPr>
          <w:bCs/>
        </w:rPr>
      </w:pPr>
      <w:r w:rsidRPr="00D061CA">
        <w:rPr>
          <w:bCs/>
        </w:rPr>
        <w:t>The 2019-20 State Budget has provided $10 million of new funding over four years in a package of measures which aims to boost recycling and resource recovery through investment, infrastructure, education, assisting regional communities with transport costs and modernisation of council and industry collection services. A key focus of the package is to stimulate councils and industry to upgrade and standardise waste collection and recycling services as well as help local government implement new waste management strategies to divert food waste from landfill.</w:t>
      </w:r>
    </w:p>
    <w:p w14:paraId="79935B7D" w14:textId="5B6FC869" w:rsidR="00212DB5" w:rsidRPr="00CB2A7E" w:rsidRDefault="00D061CA" w:rsidP="007E22E1">
      <w:pPr>
        <w:pStyle w:val="Heading1"/>
      </w:pPr>
      <w:bookmarkStart w:id="14" w:name="OLE_LINK1"/>
      <w:bookmarkStart w:id="15" w:name="_Toc156203673"/>
      <w:r>
        <w:t>Regional Transport Subsidies</w:t>
      </w:r>
      <w:r w:rsidR="00C633C5" w:rsidRPr="00212DB5">
        <w:t xml:space="preserve"> </w:t>
      </w:r>
      <w:r>
        <w:t>Program</w:t>
      </w:r>
      <w:bookmarkEnd w:id="15"/>
    </w:p>
    <w:p w14:paraId="4C6BB3ED" w14:textId="62F24945" w:rsidR="000158B3" w:rsidRPr="001A4A01" w:rsidRDefault="006312BC" w:rsidP="0078291D">
      <w:pPr>
        <w:jc w:val="both"/>
      </w:pPr>
      <w:r>
        <w:t>Transport costs and travel distance</w:t>
      </w:r>
      <w:r w:rsidR="00EA6144">
        <w:t>s</w:t>
      </w:r>
      <w:r w:rsidR="00802FEE">
        <w:t xml:space="preserve"> </w:t>
      </w:r>
      <w:r>
        <w:t>present</w:t>
      </w:r>
      <w:r w:rsidR="00802FEE">
        <w:t xml:space="preserve"> a challenge for recycling </w:t>
      </w:r>
      <w:r w:rsidR="00802FEE" w:rsidRPr="00E47251">
        <w:t xml:space="preserve">in </w:t>
      </w:r>
      <w:r w:rsidR="005B350D" w:rsidRPr="00E47251">
        <w:t>some</w:t>
      </w:r>
      <w:r w:rsidR="005B350D">
        <w:t xml:space="preserve"> </w:t>
      </w:r>
      <w:r w:rsidR="00802FEE">
        <w:t xml:space="preserve">regional areas. </w:t>
      </w:r>
      <w:r w:rsidR="00CE2336">
        <w:t xml:space="preserve">This </w:t>
      </w:r>
      <w:r w:rsidR="005F5672">
        <w:t>Regional</w:t>
      </w:r>
      <w:r w:rsidR="00890F23">
        <w:t xml:space="preserve"> </w:t>
      </w:r>
      <w:r w:rsidR="00CE2336">
        <w:t xml:space="preserve">Transport </w:t>
      </w:r>
      <w:r w:rsidR="00D061CA">
        <w:t xml:space="preserve">Subsidies Program </w:t>
      </w:r>
      <w:r w:rsidR="00212DB5">
        <w:t xml:space="preserve">is part of the </w:t>
      </w:r>
      <w:r w:rsidR="000966CB">
        <w:t>Waste and Resource Recovery</w:t>
      </w:r>
      <w:r w:rsidR="002C7761">
        <w:t xml:space="preserve"> Modernisation and Council Transition Package</w:t>
      </w:r>
      <w:r w:rsidR="00212DB5">
        <w:t xml:space="preserve"> and </w:t>
      </w:r>
      <w:r w:rsidR="00CE2336">
        <w:t>will provide</w:t>
      </w:r>
      <w:r w:rsidR="0066696C">
        <w:t xml:space="preserve"> temporary</w:t>
      </w:r>
      <w:r w:rsidR="00CE2336">
        <w:t xml:space="preserve"> relief to</w:t>
      </w:r>
      <w:r w:rsidR="0066696C">
        <w:t xml:space="preserve"> support</w:t>
      </w:r>
      <w:r w:rsidR="00CE2336">
        <w:t xml:space="preserve"> South Australian local councils in rural and regional areas to </w:t>
      </w:r>
      <w:r w:rsidR="00921CA2">
        <w:t xml:space="preserve">continue </w:t>
      </w:r>
      <w:r w:rsidR="0066696C">
        <w:t xml:space="preserve">their </w:t>
      </w:r>
      <w:r w:rsidR="00921CA2">
        <w:t xml:space="preserve">recycling efforts </w:t>
      </w:r>
      <w:r>
        <w:t>and adapt to the</w:t>
      </w:r>
      <w:r w:rsidR="00921CA2">
        <w:t xml:space="preserve"> challenging environment</w:t>
      </w:r>
      <w:r w:rsidR="002C7761">
        <w:t xml:space="preserve"> since China National Sword Policy</w:t>
      </w:r>
      <w:r w:rsidR="00921CA2">
        <w:t xml:space="preserve">. </w:t>
      </w:r>
    </w:p>
    <w:p w14:paraId="02436EA2" w14:textId="2AE62C91" w:rsidR="0078291D" w:rsidRPr="0078291D" w:rsidRDefault="0078291D" w:rsidP="007E22E1">
      <w:pPr>
        <w:pStyle w:val="Heading1"/>
        <w:rPr>
          <w:lang w:eastAsia="en-GB"/>
        </w:rPr>
      </w:pPr>
      <w:bookmarkStart w:id="16" w:name="_Toc156203674"/>
      <w:r>
        <w:rPr>
          <w:lang w:eastAsia="en-GB"/>
        </w:rPr>
        <w:t>Objectives</w:t>
      </w:r>
      <w:bookmarkEnd w:id="16"/>
    </w:p>
    <w:p w14:paraId="65C10372" w14:textId="27D0B34F" w:rsidR="002F7AFC" w:rsidRPr="00ED0688" w:rsidRDefault="002F7AFC" w:rsidP="00301766">
      <w:pPr>
        <w:spacing w:after="0"/>
        <w:jc w:val="both"/>
      </w:pPr>
      <w:bookmarkStart w:id="17" w:name="_Toc299542237"/>
      <w:bookmarkStart w:id="18" w:name="_Toc454959386"/>
      <w:r w:rsidRPr="00ED0688">
        <w:t xml:space="preserve">The objectives </w:t>
      </w:r>
      <w:r w:rsidR="00D061CA">
        <w:t xml:space="preserve">of the program </w:t>
      </w:r>
      <w:r w:rsidRPr="00ED0688">
        <w:t>are to:</w:t>
      </w:r>
    </w:p>
    <w:p w14:paraId="2FDDA9A6" w14:textId="4A07BEA6" w:rsidR="00F655A1" w:rsidRPr="00367AFF" w:rsidRDefault="00B00845" w:rsidP="00DA29F5">
      <w:pPr>
        <w:pStyle w:val="ListParagraph"/>
        <w:numPr>
          <w:ilvl w:val="0"/>
          <w:numId w:val="5"/>
        </w:numPr>
        <w:spacing w:after="0" w:line="240" w:lineRule="auto"/>
        <w:jc w:val="both"/>
        <w:rPr>
          <w:rFonts w:ascii="Arial" w:eastAsia="Times New Roman" w:hAnsi="Arial"/>
          <w:sz w:val="24"/>
          <w:szCs w:val="24"/>
          <w:lang w:eastAsia="en-AU"/>
        </w:rPr>
      </w:pPr>
      <w:bookmarkStart w:id="19" w:name="_Toc513728108"/>
      <w:r w:rsidRPr="00367AFF">
        <w:rPr>
          <w:rFonts w:ascii="Arial" w:eastAsia="Times New Roman" w:hAnsi="Arial"/>
          <w:sz w:val="24"/>
          <w:szCs w:val="24"/>
          <w:lang w:eastAsia="en-AU"/>
        </w:rPr>
        <w:t xml:space="preserve">enable local </w:t>
      </w:r>
      <w:r w:rsidR="005F7B3A">
        <w:rPr>
          <w:rFonts w:ascii="Arial" w:eastAsia="Times New Roman" w:hAnsi="Arial"/>
          <w:sz w:val="24"/>
          <w:szCs w:val="24"/>
          <w:lang w:eastAsia="en-AU"/>
        </w:rPr>
        <w:t xml:space="preserve">regional </w:t>
      </w:r>
      <w:r w:rsidRPr="00367AFF">
        <w:rPr>
          <w:rFonts w:ascii="Arial" w:eastAsia="Times New Roman" w:hAnsi="Arial"/>
          <w:sz w:val="24"/>
          <w:szCs w:val="24"/>
          <w:lang w:eastAsia="en-AU"/>
        </w:rPr>
        <w:t xml:space="preserve">councils to </w:t>
      </w:r>
      <w:r w:rsidR="002C7761">
        <w:rPr>
          <w:rFonts w:ascii="Arial" w:eastAsia="Times New Roman" w:hAnsi="Arial"/>
          <w:sz w:val="24"/>
          <w:szCs w:val="24"/>
          <w:lang w:eastAsia="en-AU"/>
        </w:rPr>
        <w:t>partially</w:t>
      </w:r>
      <w:r w:rsidR="002C7761" w:rsidRPr="00367AFF">
        <w:rPr>
          <w:rFonts w:ascii="Arial" w:eastAsia="Times New Roman" w:hAnsi="Arial"/>
          <w:sz w:val="24"/>
          <w:szCs w:val="24"/>
          <w:lang w:eastAsia="en-AU"/>
        </w:rPr>
        <w:t xml:space="preserve"> </w:t>
      </w:r>
      <w:r w:rsidRPr="00367AFF">
        <w:rPr>
          <w:rFonts w:ascii="Arial" w:eastAsia="Times New Roman" w:hAnsi="Arial"/>
          <w:sz w:val="24"/>
          <w:szCs w:val="24"/>
          <w:lang w:eastAsia="en-AU"/>
        </w:rPr>
        <w:t xml:space="preserve">off-set some of the total costs associated with </w:t>
      </w:r>
      <w:r w:rsidR="00EA6144">
        <w:rPr>
          <w:rFonts w:ascii="Arial" w:eastAsia="Times New Roman" w:hAnsi="Arial"/>
          <w:sz w:val="24"/>
          <w:szCs w:val="24"/>
          <w:lang w:eastAsia="en-AU"/>
        </w:rPr>
        <w:t xml:space="preserve">the </w:t>
      </w:r>
      <w:r w:rsidRPr="00367AFF">
        <w:rPr>
          <w:rFonts w:ascii="Arial" w:eastAsia="Times New Roman" w:hAnsi="Arial"/>
          <w:sz w:val="24"/>
          <w:szCs w:val="24"/>
          <w:lang w:eastAsia="en-AU"/>
        </w:rPr>
        <w:t>provision of kerbside recycling services</w:t>
      </w:r>
      <w:bookmarkEnd w:id="19"/>
      <w:r w:rsidRPr="00367AFF">
        <w:rPr>
          <w:rFonts w:ascii="Arial" w:eastAsia="Times New Roman" w:hAnsi="Arial"/>
          <w:sz w:val="24"/>
          <w:szCs w:val="24"/>
          <w:lang w:eastAsia="en-AU"/>
        </w:rPr>
        <w:t xml:space="preserve"> </w:t>
      </w:r>
    </w:p>
    <w:p w14:paraId="430A2E53" w14:textId="54F6F843" w:rsidR="00B00845" w:rsidRDefault="00B00845" w:rsidP="00DA29F5">
      <w:pPr>
        <w:pStyle w:val="ListParagraph"/>
        <w:numPr>
          <w:ilvl w:val="0"/>
          <w:numId w:val="5"/>
        </w:numPr>
        <w:spacing w:after="0" w:line="240" w:lineRule="auto"/>
        <w:jc w:val="both"/>
        <w:rPr>
          <w:rFonts w:ascii="Arial" w:eastAsia="Times New Roman" w:hAnsi="Arial"/>
          <w:sz w:val="24"/>
          <w:szCs w:val="24"/>
          <w:lang w:eastAsia="en-AU"/>
        </w:rPr>
      </w:pPr>
      <w:r w:rsidRPr="00367AFF">
        <w:rPr>
          <w:rFonts w:ascii="Arial" w:eastAsia="Times New Roman" w:hAnsi="Arial"/>
          <w:sz w:val="24"/>
          <w:szCs w:val="24"/>
          <w:lang w:eastAsia="en-AU"/>
        </w:rPr>
        <w:t>support ongoing, uninterrupted delivery of kerbside recycling services</w:t>
      </w:r>
      <w:r w:rsidR="00EA6144">
        <w:rPr>
          <w:rFonts w:ascii="Arial" w:eastAsia="Times New Roman" w:hAnsi="Arial"/>
          <w:sz w:val="24"/>
          <w:szCs w:val="24"/>
          <w:lang w:eastAsia="en-AU"/>
        </w:rPr>
        <w:t>.</w:t>
      </w:r>
    </w:p>
    <w:p w14:paraId="5AB07238" w14:textId="73B4178C" w:rsidR="00A77263" w:rsidRDefault="00A77263" w:rsidP="007E22E1">
      <w:pPr>
        <w:pStyle w:val="Heading1"/>
      </w:pPr>
      <w:bookmarkStart w:id="20" w:name="_Toc156203675"/>
      <w:r>
        <w:t>Who can apply?</w:t>
      </w:r>
      <w:bookmarkEnd w:id="20"/>
      <w:r>
        <w:t xml:space="preserve"> </w:t>
      </w:r>
    </w:p>
    <w:p w14:paraId="04DCCF5B" w14:textId="136E40D8" w:rsidR="00A77263" w:rsidRPr="00427DE7" w:rsidRDefault="00A77263" w:rsidP="00301766">
      <w:pPr>
        <w:jc w:val="both"/>
      </w:pPr>
      <w:r w:rsidRPr="00427DE7">
        <w:t xml:space="preserve">All South Australian </w:t>
      </w:r>
      <w:r w:rsidR="006501DF">
        <w:t>regional</w:t>
      </w:r>
      <w:r w:rsidR="006501DF" w:rsidRPr="00427DE7">
        <w:t xml:space="preserve"> </w:t>
      </w:r>
      <w:r w:rsidRPr="00427DE7">
        <w:t xml:space="preserve">councils </w:t>
      </w:r>
      <w:r w:rsidR="00DB2812" w:rsidRPr="00427DE7">
        <w:t xml:space="preserve">that </w:t>
      </w:r>
      <w:r w:rsidR="00B377BD" w:rsidRPr="00427DE7">
        <w:t xml:space="preserve">provide yellow bin </w:t>
      </w:r>
      <w:r w:rsidR="00F405D7" w:rsidRPr="00427DE7">
        <w:t xml:space="preserve">kerbside </w:t>
      </w:r>
      <w:r w:rsidR="00B377BD" w:rsidRPr="00427DE7">
        <w:t>recycling services to their residents</w:t>
      </w:r>
      <w:r w:rsidR="006501DF">
        <w:t xml:space="preserve"> and transport collected material to recycling</w:t>
      </w:r>
      <w:r w:rsidR="006501DF">
        <w:rPr>
          <w:rStyle w:val="FootnoteReference"/>
        </w:rPr>
        <w:footnoteReference w:id="1"/>
      </w:r>
      <w:r w:rsidR="00B377BD" w:rsidRPr="00427DE7">
        <w:t xml:space="preserve"> </w:t>
      </w:r>
      <w:r w:rsidRPr="00427DE7">
        <w:t>can apply for this funding.</w:t>
      </w:r>
    </w:p>
    <w:p w14:paraId="1184C59F" w14:textId="3997BC1A" w:rsidR="0093743B" w:rsidRPr="0014229E" w:rsidRDefault="009B66BE" w:rsidP="007E22E1">
      <w:pPr>
        <w:pStyle w:val="Heading1"/>
      </w:pPr>
      <w:bookmarkStart w:id="21" w:name="_Toc156203676"/>
      <w:r w:rsidRPr="00427DE7">
        <w:lastRenderedPageBreak/>
        <w:t>A</w:t>
      </w:r>
      <w:bookmarkEnd w:id="17"/>
      <w:r w:rsidR="00B8487B" w:rsidRPr="00427DE7">
        <w:t>vailable</w:t>
      </w:r>
      <w:r w:rsidR="00B8487B" w:rsidRPr="0084431A">
        <w:t xml:space="preserve"> funding</w:t>
      </w:r>
      <w:bookmarkEnd w:id="18"/>
      <w:bookmarkEnd w:id="21"/>
    </w:p>
    <w:p w14:paraId="6ED510BF" w14:textId="0D656298" w:rsidR="0093743B" w:rsidRDefault="003E69CD" w:rsidP="00301766">
      <w:pPr>
        <w:spacing w:after="0"/>
        <w:jc w:val="both"/>
        <w:rPr>
          <w:rFonts w:cs="Arial"/>
          <w:szCs w:val="20"/>
        </w:rPr>
      </w:pPr>
      <w:r w:rsidRPr="001D56BC">
        <w:rPr>
          <w:rFonts w:cs="Arial"/>
          <w:szCs w:val="20"/>
        </w:rPr>
        <w:t xml:space="preserve">The total amount available per council is </w:t>
      </w:r>
      <w:r w:rsidR="00B60A27">
        <w:rPr>
          <w:rFonts w:cs="Arial"/>
          <w:szCs w:val="20"/>
        </w:rPr>
        <w:t>$0.15</w:t>
      </w:r>
      <w:r w:rsidR="002A37E2">
        <w:rPr>
          <w:rFonts w:cs="Arial"/>
          <w:szCs w:val="20"/>
        </w:rPr>
        <w:t xml:space="preserve"> </w:t>
      </w:r>
      <w:r w:rsidR="00C452E3" w:rsidRPr="001D56BC">
        <w:rPr>
          <w:rFonts w:cs="Arial"/>
          <w:szCs w:val="20"/>
        </w:rPr>
        <w:t xml:space="preserve">(excluding GST) </w:t>
      </w:r>
      <w:r w:rsidR="00450438" w:rsidRPr="001D56BC">
        <w:rPr>
          <w:rFonts w:cs="Arial"/>
          <w:szCs w:val="20"/>
        </w:rPr>
        <w:t xml:space="preserve">per tonne per </w:t>
      </w:r>
      <w:r w:rsidR="00B60A27">
        <w:rPr>
          <w:rFonts w:cs="Arial"/>
          <w:szCs w:val="20"/>
        </w:rPr>
        <w:t>kilometre travelled</w:t>
      </w:r>
      <w:r w:rsidRPr="001D56BC">
        <w:rPr>
          <w:rFonts w:cs="Arial"/>
          <w:szCs w:val="20"/>
        </w:rPr>
        <w:t xml:space="preserve"> associated with kerbside recycling for the period</w:t>
      </w:r>
      <w:r w:rsidR="00300047" w:rsidRPr="001D56BC">
        <w:rPr>
          <w:rFonts w:cs="Arial"/>
          <w:szCs w:val="20"/>
        </w:rPr>
        <w:t xml:space="preserve"> </w:t>
      </w:r>
      <w:r w:rsidR="008D4070" w:rsidRPr="001D56BC">
        <w:rPr>
          <w:rFonts w:cs="Arial"/>
          <w:szCs w:val="20"/>
        </w:rPr>
        <w:t xml:space="preserve">1 July </w:t>
      </w:r>
      <w:r w:rsidR="00720F1D" w:rsidRPr="001D56BC">
        <w:rPr>
          <w:rFonts w:cs="Arial"/>
          <w:szCs w:val="20"/>
        </w:rPr>
        <w:t>202</w:t>
      </w:r>
      <w:r w:rsidR="00720F1D">
        <w:rPr>
          <w:rFonts w:cs="Arial"/>
          <w:szCs w:val="20"/>
        </w:rPr>
        <w:t>3</w:t>
      </w:r>
      <w:r w:rsidR="00720F1D" w:rsidRPr="001D56BC">
        <w:rPr>
          <w:rFonts w:cs="Arial"/>
          <w:szCs w:val="20"/>
        </w:rPr>
        <w:t xml:space="preserve"> </w:t>
      </w:r>
      <w:r w:rsidR="008D4070" w:rsidRPr="001D56BC">
        <w:rPr>
          <w:rFonts w:cs="Arial"/>
          <w:szCs w:val="20"/>
        </w:rPr>
        <w:t xml:space="preserve">to 30 </w:t>
      </w:r>
      <w:r w:rsidR="00E84F80" w:rsidRPr="001D56BC">
        <w:rPr>
          <w:rFonts w:cs="Arial"/>
          <w:szCs w:val="20"/>
        </w:rPr>
        <w:t>June</w:t>
      </w:r>
      <w:r w:rsidR="008D4070" w:rsidRPr="001D56BC">
        <w:rPr>
          <w:rFonts w:cs="Arial"/>
          <w:szCs w:val="20"/>
        </w:rPr>
        <w:t xml:space="preserve"> </w:t>
      </w:r>
      <w:r w:rsidR="00483F9F" w:rsidRPr="001D56BC">
        <w:rPr>
          <w:rFonts w:cs="Arial"/>
          <w:szCs w:val="20"/>
        </w:rPr>
        <w:t>202</w:t>
      </w:r>
      <w:r w:rsidR="00720F1D">
        <w:rPr>
          <w:rFonts w:cs="Arial"/>
          <w:szCs w:val="20"/>
        </w:rPr>
        <w:t>4</w:t>
      </w:r>
      <w:r w:rsidR="00B6310F" w:rsidRPr="001D56BC">
        <w:rPr>
          <w:rFonts w:cs="Arial"/>
          <w:szCs w:val="20"/>
        </w:rPr>
        <w:t>.</w:t>
      </w:r>
    </w:p>
    <w:p w14:paraId="118DDEFF" w14:textId="0552FA50" w:rsidR="003E69CD" w:rsidRDefault="003E69CD" w:rsidP="00301766">
      <w:pPr>
        <w:spacing w:after="0"/>
        <w:jc w:val="both"/>
        <w:rPr>
          <w:rFonts w:cs="Arial"/>
          <w:szCs w:val="20"/>
        </w:rPr>
      </w:pPr>
      <w:r>
        <w:rPr>
          <w:rFonts w:cs="Arial"/>
          <w:szCs w:val="20"/>
        </w:rPr>
        <w:t>Transport c</w:t>
      </w:r>
      <w:r w:rsidRPr="003E69CD">
        <w:rPr>
          <w:rFonts w:cs="Arial"/>
          <w:szCs w:val="20"/>
        </w:rPr>
        <w:t xml:space="preserve">osts </w:t>
      </w:r>
      <w:r>
        <w:rPr>
          <w:rFonts w:cs="Arial"/>
          <w:szCs w:val="20"/>
        </w:rPr>
        <w:t xml:space="preserve">associated with kerbside recycling </w:t>
      </w:r>
      <w:r w:rsidRPr="00772505">
        <w:rPr>
          <w:rFonts w:cs="Arial"/>
          <w:szCs w:val="20"/>
        </w:rPr>
        <w:t xml:space="preserve">after </w:t>
      </w:r>
      <w:r w:rsidR="00300047" w:rsidRPr="00772505">
        <w:rPr>
          <w:rFonts w:cs="Arial"/>
          <w:szCs w:val="20"/>
        </w:rPr>
        <w:t xml:space="preserve">30 </w:t>
      </w:r>
      <w:r w:rsidR="00C25195" w:rsidRPr="00772505">
        <w:rPr>
          <w:rFonts w:cs="Arial"/>
          <w:szCs w:val="20"/>
        </w:rPr>
        <w:t>June</w:t>
      </w:r>
      <w:r w:rsidR="008D4070" w:rsidRPr="00772505">
        <w:rPr>
          <w:rFonts w:cs="Arial"/>
          <w:szCs w:val="20"/>
        </w:rPr>
        <w:t xml:space="preserve"> </w:t>
      </w:r>
      <w:r w:rsidR="00720F1D">
        <w:rPr>
          <w:rFonts w:cs="Arial"/>
          <w:szCs w:val="20"/>
        </w:rPr>
        <w:t>2024</w:t>
      </w:r>
      <w:r w:rsidR="00720F1D" w:rsidRPr="003E69CD">
        <w:rPr>
          <w:rFonts w:cs="Arial"/>
          <w:szCs w:val="20"/>
        </w:rPr>
        <w:t xml:space="preserve"> </w:t>
      </w:r>
      <w:r w:rsidRPr="003E69CD">
        <w:rPr>
          <w:rFonts w:cs="Arial"/>
          <w:szCs w:val="20"/>
        </w:rPr>
        <w:t xml:space="preserve">will </w:t>
      </w:r>
      <w:r w:rsidRPr="003E69CD">
        <w:rPr>
          <w:rFonts w:cs="Arial"/>
          <w:b/>
          <w:szCs w:val="20"/>
        </w:rPr>
        <w:t>NOT</w:t>
      </w:r>
      <w:r w:rsidRPr="003E69CD">
        <w:rPr>
          <w:rFonts w:cs="Arial"/>
          <w:szCs w:val="20"/>
        </w:rPr>
        <w:t xml:space="preserve"> be funded.</w:t>
      </w:r>
      <w:r w:rsidR="00CA58E5">
        <w:rPr>
          <w:rFonts w:cs="Arial"/>
          <w:szCs w:val="20"/>
        </w:rPr>
        <w:t xml:space="preserve"> Advice regarding further support beyond 30 June </w:t>
      </w:r>
      <w:r w:rsidR="00720F1D">
        <w:rPr>
          <w:rFonts w:cs="Arial"/>
          <w:szCs w:val="20"/>
        </w:rPr>
        <w:t xml:space="preserve">2024 </w:t>
      </w:r>
      <w:r w:rsidR="00CA58E5">
        <w:rPr>
          <w:rFonts w:cs="Arial"/>
          <w:szCs w:val="20"/>
        </w:rPr>
        <w:t xml:space="preserve">will be provided at the appropriate time. </w:t>
      </w:r>
    </w:p>
    <w:p w14:paraId="6E36EA4B" w14:textId="77777777" w:rsidR="00FE2A2E" w:rsidRDefault="00FE2A2E" w:rsidP="00747BD6">
      <w:pPr>
        <w:spacing w:after="0"/>
        <w:rPr>
          <w:rFonts w:cs="Arial"/>
          <w:szCs w:val="20"/>
        </w:rPr>
      </w:pPr>
    </w:p>
    <w:p w14:paraId="63D95AB6" w14:textId="1D9405E4" w:rsidR="00F655A1" w:rsidRDefault="00FE2A2E" w:rsidP="00301766">
      <w:pPr>
        <w:spacing w:after="0"/>
        <w:jc w:val="both"/>
        <w:rPr>
          <w:rFonts w:cs="Arial"/>
          <w:szCs w:val="20"/>
        </w:rPr>
      </w:pPr>
      <w:r>
        <w:rPr>
          <w:rFonts w:cs="Arial"/>
          <w:szCs w:val="20"/>
        </w:rPr>
        <w:t xml:space="preserve">Kerbside recycling refers to </w:t>
      </w:r>
      <w:r w:rsidR="00EA6144">
        <w:rPr>
          <w:rFonts w:cs="Arial"/>
          <w:szCs w:val="20"/>
        </w:rPr>
        <w:t xml:space="preserve">the </w:t>
      </w:r>
      <w:r>
        <w:rPr>
          <w:rFonts w:cs="Arial"/>
          <w:szCs w:val="20"/>
        </w:rPr>
        <w:t xml:space="preserve">total recyclable materials received by eligible local </w:t>
      </w:r>
      <w:r w:rsidR="00A27054">
        <w:rPr>
          <w:rFonts w:cs="Arial"/>
          <w:szCs w:val="20"/>
        </w:rPr>
        <w:t xml:space="preserve">regional </w:t>
      </w:r>
      <w:r>
        <w:rPr>
          <w:rFonts w:cs="Arial"/>
          <w:szCs w:val="20"/>
        </w:rPr>
        <w:t xml:space="preserve">councils </w:t>
      </w:r>
      <w:r w:rsidR="00EA6144">
        <w:rPr>
          <w:rFonts w:cs="Arial"/>
          <w:szCs w:val="20"/>
        </w:rPr>
        <w:t>through</w:t>
      </w:r>
      <w:r>
        <w:rPr>
          <w:rFonts w:cs="Arial"/>
          <w:szCs w:val="20"/>
        </w:rPr>
        <w:t xml:space="preserve"> </w:t>
      </w:r>
      <w:r w:rsidR="00EA6144">
        <w:rPr>
          <w:rFonts w:cs="Arial"/>
          <w:szCs w:val="20"/>
        </w:rPr>
        <w:t xml:space="preserve">the </w:t>
      </w:r>
      <w:r>
        <w:rPr>
          <w:rFonts w:cs="Arial"/>
          <w:szCs w:val="20"/>
        </w:rPr>
        <w:t>yellow bin kerbside collection</w:t>
      </w:r>
      <w:r w:rsidR="00EA6144">
        <w:rPr>
          <w:rFonts w:cs="Arial"/>
          <w:szCs w:val="20"/>
        </w:rPr>
        <w:t xml:space="preserve"> service</w:t>
      </w:r>
      <w:r>
        <w:rPr>
          <w:rFonts w:cs="Arial"/>
          <w:szCs w:val="20"/>
        </w:rPr>
        <w:t xml:space="preserve">. The material types may include paper, cardboard, glass, </w:t>
      </w:r>
      <w:proofErr w:type="gramStart"/>
      <w:r>
        <w:rPr>
          <w:rFonts w:cs="Arial"/>
          <w:szCs w:val="20"/>
        </w:rPr>
        <w:t>metal</w:t>
      </w:r>
      <w:proofErr w:type="gramEnd"/>
      <w:r>
        <w:rPr>
          <w:rFonts w:cs="Arial"/>
          <w:szCs w:val="20"/>
        </w:rPr>
        <w:t xml:space="preserve"> and plastic. </w:t>
      </w:r>
    </w:p>
    <w:p w14:paraId="1300455B" w14:textId="77777777" w:rsidR="00B972E5" w:rsidRDefault="00B972E5" w:rsidP="00301766">
      <w:pPr>
        <w:spacing w:after="0"/>
        <w:jc w:val="both"/>
        <w:rPr>
          <w:rFonts w:cs="Arial"/>
          <w:szCs w:val="20"/>
        </w:rPr>
      </w:pPr>
    </w:p>
    <w:p w14:paraId="4ADEF4D2" w14:textId="17CD63E0" w:rsidR="00B972E5" w:rsidRPr="00FE2A2E" w:rsidRDefault="00036C37" w:rsidP="00301766">
      <w:pPr>
        <w:spacing w:after="0"/>
        <w:jc w:val="both"/>
        <w:rPr>
          <w:rFonts w:cs="Arial"/>
          <w:szCs w:val="20"/>
        </w:rPr>
      </w:pPr>
      <w:r w:rsidRPr="002A04FA">
        <w:rPr>
          <w:rFonts w:cs="Arial"/>
          <w:szCs w:val="20"/>
        </w:rPr>
        <w:t>Targeted</w:t>
      </w:r>
      <w:r w:rsidR="00B972E5" w:rsidRPr="002A04FA">
        <w:rPr>
          <w:rFonts w:cs="Arial"/>
          <w:szCs w:val="20"/>
        </w:rPr>
        <w:t xml:space="preserve"> audits of</w:t>
      </w:r>
      <w:r w:rsidR="009567E0">
        <w:rPr>
          <w:rFonts w:cs="Arial"/>
          <w:szCs w:val="20"/>
        </w:rPr>
        <w:t xml:space="preserve"> documentation from</w:t>
      </w:r>
      <w:r w:rsidR="00B972E5" w:rsidRPr="002A04FA">
        <w:rPr>
          <w:rFonts w:cs="Arial"/>
          <w:szCs w:val="20"/>
        </w:rPr>
        <w:t xml:space="preserve"> </w:t>
      </w:r>
      <w:r w:rsidR="009567E0">
        <w:rPr>
          <w:rFonts w:cs="Arial"/>
          <w:szCs w:val="20"/>
        </w:rPr>
        <w:t>selected funding recipients may be undertaken to validate actual tonnages and distances</w:t>
      </w:r>
      <w:r w:rsidR="001F028D">
        <w:rPr>
          <w:rFonts w:cs="Arial"/>
          <w:szCs w:val="20"/>
        </w:rPr>
        <w:t xml:space="preserve">. </w:t>
      </w:r>
    </w:p>
    <w:p w14:paraId="600C6170" w14:textId="57BF49B5" w:rsidR="00916F81" w:rsidRDefault="00890E2B" w:rsidP="007E22E1">
      <w:pPr>
        <w:pStyle w:val="Heading1"/>
      </w:pPr>
      <w:bookmarkStart w:id="22" w:name="_Toc156203677"/>
      <w:r>
        <w:t>What will be funded</w:t>
      </w:r>
      <w:bookmarkEnd w:id="22"/>
      <w:r>
        <w:t xml:space="preserve"> </w:t>
      </w:r>
    </w:p>
    <w:p w14:paraId="607B7FCA" w14:textId="095DE191" w:rsidR="00F833BE" w:rsidRPr="00427DE7" w:rsidRDefault="00F833BE" w:rsidP="00301766">
      <w:pPr>
        <w:jc w:val="both"/>
      </w:pPr>
      <w:r w:rsidRPr="00427DE7">
        <w:t xml:space="preserve">The fund will only be used for the purpose of supporting the continuation of recycling services in regional areas. Eligible </w:t>
      </w:r>
      <w:r w:rsidR="00862B24" w:rsidRPr="00427DE7">
        <w:t xml:space="preserve">cost items </w:t>
      </w:r>
      <w:r w:rsidRPr="00427DE7">
        <w:t xml:space="preserve">include transport costs associated with </w:t>
      </w:r>
      <w:r w:rsidR="00EA6144" w:rsidRPr="00427DE7">
        <w:t xml:space="preserve">a </w:t>
      </w:r>
      <w:r w:rsidR="00B6310F" w:rsidRPr="00427DE7">
        <w:t xml:space="preserve">council’s provision of </w:t>
      </w:r>
      <w:r w:rsidRPr="00427DE7">
        <w:t>kerbside recycling</w:t>
      </w:r>
      <w:r w:rsidR="00B6310F" w:rsidRPr="00427DE7">
        <w:t>.</w:t>
      </w:r>
      <w:r w:rsidR="00DF5130" w:rsidRPr="00427DE7">
        <w:t xml:space="preserve"> </w:t>
      </w:r>
    </w:p>
    <w:p w14:paraId="1E13CDB8" w14:textId="77777777" w:rsidR="005E679D" w:rsidRPr="00427DE7" w:rsidRDefault="00DF5130" w:rsidP="00301766">
      <w:pPr>
        <w:jc w:val="both"/>
      </w:pPr>
      <w:r w:rsidRPr="00427DE7">
        <w:t>The funding request should provide</w:t>
      </w:r>
      <w:r w:rsidR="005E679D" w:rsidRPr="00427DE7">
        <w:t>:</w:t>
      </w:r>
    </w:p>
    <w:p w14:paraId="3D3D2772" w14:textId="4CE54C02" w:rsidR="005E679D" w:rsidRPr="00772505" w:rsidRDefault="00D978B0" w:rsidP="00DA29F5">
      <w:pPr>
        <w:pStyle w:val="ListParagraph"/>
        <w:numPr>
          <w:ilvl w:val="0"/>
          <w:numId w:val="10"/>
        </w:numPr>
        <w:jc w:val="both"/>
      </w:pPr>
      <w:r w:rsidRPr="00772505">
        <w:rPr>
          <w:rFonts w:ascii="Arial" w:eastAsia="Times New Roman" w:hAnsi="Arial"/>
          <w:b/>
          <w:i/>
          <w:sz w:val="24"/>
          <w:szCs w:val="24"/>
          <w:lang w:eastAsia="en-AU"/>
        </w:rPr>
        <w:t>actual</w:t>
      </w:r>
      <w:r w:rsidR="0012085E" w:rsidRPr="00772505">
        <w:rPr>
          <w:rFonts w:ascii="Arial" w:eastAsia="Times New Roman" w:hAnsi="Arial"/>
          <w:sz w:val="24"/>
          <w:szCs w:val="24"/>
          <w:lang w:eastAsia="en-AU"/>
        </w:rPr>
        <w:t xml:space="preserve"> </w:t>
      </w:r>
      <w:r w:rsidR="00DF5130" w:rsidRPr="00772505">
        <w:rPr>
          <w:rFonts w:ascii="Arial" w:eastAsia="Times New Roman" w:hAnsi="Arial"/>
          <w:sz w:val="24"/>
          <w:szCs w:val="24"/>
          <w:lang w:eastAsia="en-AU"/>
        </w:rPr>
        <w:t>tonnage</w:t>
      </w:r>
      <w:r w:rsidR="009567E0" w:rsidRPr="00772505">
        <w:rPr>
          <w:rFonts w:ascii="Arial" w:eastAsia="Times New Roman" w:hAnsi="Arial"/>
          <w:sz w:val="24"/>
          <w:szCs w:val="24"/>
          <w:lang w:eastAsia="en-AU"/>
        </w:rPr>
        <w:t>s</w:t>
      </w:r>
      <w:r w:rsidR="00DF5130" w:rsidRPr="00772505">
        <w:rPr>
          <w:rFonts w:ascii="Arial" w:eastAsia="Times New Roman" w:hAnsi="Arial"/>
          <w:sz w:val="24"/>
          <w:szCs w:val="24"/>
          <w:lang w:eastAsia="en-AU"/>
        </w:rPr>
        <w:t xml:space="preserve"> of recyclables</w:t>
      </w:r>
      <w:r w:rsidR="00450438" w:rsidRPr="00772505">
        <w:rPr>
          <w:rFonts w:ascii="Arial" w:eastAsia="Times New Roman" w:hAnsi="Arial"/>
          <w:sz w:val="24"/>
          <w:szCs w:val="24"/>
          <w:lang w:eastAsia="en-AU"/>
        </w:rPr>
        <w:t xml:space="preserve"> and </w:t>
      </w:r>
      <w:r w:rsidR="0093743B" w:rsidRPr="00772505">
        <w:rPr>
          <w:rFonts w:ascii="Arial" w:eastAsia="Times New Roman" w:hAnsi="Arial"/>
          <w:sz w:val="24"/>
          <w:szCs w:val="24"/>
          <w:lang w:eastAsia="en-AU"/>
        </w:rPr>
        <w:t xml:space="preserve">transport </w:t>
      </w:r>
      <w:r w:rsidR="00450438" w:rsidRPr="00772505">
        <w:rPr>
          <w:rFonts w:ascii="Arial" w:eastAsia="Times New Roman" w:hAnsi="Arial"/>
          <w:sz w:val="24"/>
          <w:szCs w:val="24"/>
          <w:lang w:eastAsia="en-AU"/>
        </w:rPr>
        <w:t>distance</w:t>
      </w:r>
      <w:r w:rsidR="009567E0" w:rsidRPr="00772505">
        <w:rPr>
          <w:rFonts w:ascii="Arial" w:eastAsia="Times New Roman" w:hAnsi="Arial"/>
          <w:sz w:val="24"/>
          <w:szCs w:val="24"/>
          <w:lang w:eastAsia="en-AU"/>
        </w:rPr>
        <w:t>s</w:t>
      </w:r>
      <w:r w:rsidR="00036C37" w:rsidRPr="00772505">
        <w:rPr>
          <w:rFonts w:ascii="Arial" w:eastAsia="Times New Roman" w:hAnsi="Arial"/>
          <w:sz w:val="24"/>
          <w:szCs w:val="24"/>
          <w:lang w:eastAsia="en-AU"/>
        </w:rPr>
        <w:t xml:space="preserve"> </w:t>
      </w:r>
      <w:r w:rsidR="00DF5130" w:rsidRPr="00772505">
        <w:rPr>
          <w:rFonts w:ascii="Arial" w:eastAsia="Times New Roman" w:hAnsi="Arial"/>
          <w:sz w:val="24"/>
          <w:szCs w:val="24"/>
          <w:lang w:eastAsia="en-AU"/>
        </w:rPr>
        <w:t xml:space="preserve">for the period </w:t>
      </w:r>
      <w:r w:rsidR="00A03E60" w:rsidRPr="00772505">
        <w:rPr>
          <w:rFonts w:ascii="Arial" w:eastAsia="Times New Roman" w:hAnsi="Arial"/>
          <w:b/>
          <w:i/>
          <w:sz w:val="24"/>
          <w:szCs w:val="24"/>
          <w:lang w:eastAsia="en-AU"/>
        </w:rPr>
        <w:t xml:space="preserve">1 </w:t>
      </w:r>
      <w:r w:rsidR="005C2191" w:rsidRPr="00772505">
        <w:rPr>
          <w:rFonts w:ascii="Arial" w:eastAsia="Times New Roman" w:hAnsi="Arial"/>
          <w:b/>
          <w:i/>
          <w:sz w:val="24"/>
          <w:szCs w:val="24"/>
          <w:lang w:eastAsia="en-AU"/>
        </w:rPr>
        <w:t xml:space="preserve">July </w:t>
      </w:r>
      <w:r w:rsidR="00DF5D85">
        <w:rPr>
          <w:rFonts w:ascii="Arial" w:eastAsia="Times New Roman" w:hAnsi="Arial"/>
          <w:b/>
          <w:i/>
          <w:sz w:val="24"/>
          <w:szCs w:val="24"/>
          <w:lang w:eastAsia="en-AU"/>
        </w:rPr>
        <w:t>2023</w:t>
      </w:r>
      <w:r w:rsidR="00DF5D85" w:rsidRPr="00772505">
        <w:rPr>
          <w:rFonts w:ascii="Arial" w:eastAsia="Times New Roman" w:hAnsi="Arial"/>
          <w:b/>
          <w:i/>
          <w:sz w:val="24"/>
          <w:szCs w:val="24"/>
          <w:lang w:eastAsia="en-AU"/>
        </w:rPr>
        <w:t xml:space="preserve"> </w:t>
      </w:r>
      <w:r w:rsidR="00A03E60" w:rsidRPr="00772505">
        <w:rPr>
          <w:rFonts w:ascii="Arial" w:eastAsia="Times New Roman" w:hAnsi="Arial"/>
          <w:b/>
          <w:i/>
          <w:sz w:val="24"/>
          <w:szCs w:val="24"/>
          <w:lang w:eastAsia="en-AU"/>
        </w:rPr>
        <w:t xml:space="preserve">to </w:t>
      </w:r>
      <w:r w:rsidR="00E568A9" w:rsidRPr="00772505">
        <w:rPr>
          <w:rFonts w:ascii="Arial" w:eastAsia="Times New Roman" w:hAnsi="Arial"/>
          <w:b/>
          <w:i/>
          <w:sz w:val="24"/>
          <w:szCs w:val="24"/>
          <w:lang w:eastAsia="en-AU"/>
        </w:rPr>
        <w:t>31</w:t>
      </w:r>
      <w:r w:rsidR="0012085E" w:rsidRPr="00772505">
        <w:rPr>
          <w:rFonts w:ascii="Arial" w:eastAsia="Times New Roman" w:hAnsi="Arial"/>
          <w:b/>
          <w:i/>
          <w:sz w:val="24"/>
          <w:szCs w:val="24"/>
          <w:lang w:eastAsia="en-AU"/>
        </w:rPr>
        <w:t xml:space="preserve"> </w:t>
      </w:r>
      <w:r w:rsidR="00E568A9" w:rsidRPr="00772505">
        <w:rPr>
          <w:rFonts w:ascii="Arial" w:eastAsia="Times New Roman" w:hAnsi="Arial"/>
          <w:b/>
          <w:i/>
          <w:sz w:val="24"/>
          <w:szCs w:val="24"/>
          <w:lang w:eastAsia="en-AU"/>
        </w:rPr>
        <w:t>December</w:t>
      </w:r>
      <w:r w:rsidR="0012085E" w:rsidRPr="00772505">
        <w:rPr>
          <w:rFonts w:ascii="Arial" w:eastAsia="Times New Roman" w:hAnsi="Arial"/>
          <w:b/>
          <w:i/>
          <w:sz w:val="24"/>
          <w:szCs w:val="24"/>
          <w:lang w:eastAsia="en-AU"/>
        </w:rPr>
        <w:t xml:space="preserve"> </w:t>
      </w:r>
      <w:r w:rsidR="00DF5D85">
        <w:rPr>
          <w:rFonts w:ascii="Arial" w:eastAsia="Times New Roman" w:hAnsi="Arial"/>
          <w:b/>
          <w:i/>
          <w:sz w:val="24"/>
          <w:szCs w:val="24"/>
          <w:lang w:eastAsia="en-AU"/>
        </w:rPr>
        <w:t>2023</w:t>
      </w:r>
      <w:r w:rsidR="005E679D" w:rsidRPr="00772505">
        <w:rPr>
          <w:rFonts w:ascii="Arial" w:eastAsia="Times New Roman" w:hAnsi="Arial"/>
          <w:sz w:val="24"/>
          <w:szCs w:val="24"/>
          <w:lang w:eastAsia="en-AU"/>
        </w:rPr>
        <w:t>,</w:t>
      </w:r>
      <w:r w:rsidR="0012085E" w:rsidRPr="00772505">
        <w:rPr>
          <w:rFonts w:ascii="Arial" w:eastAsia="Times New Roman" w:hAnsi="Arial"/>
          <w:sz w:val="24"/>
          <w:szCs w:val="24"/>
          <w:lang w:eastAsia="en-AU"/>
        </w:rPr>
        <w:t xml:space="preserve"> </w:t>
      </w:r>
    </w:p>
    <w:p w14:paraId="79797962" w14:textId="1A59AA22" w:rsidR="000152CC" w:rsidRDefault="0012085E" w:rsidP="00DA29F5">
      <w:pPr>
        <w:pStyle w:val="ListParagraph"/>
        <w:numPr>
          <w:ilvl w:val="0"/>
          <w:numId w:val="10"/>
        </w:numPr>
        <w:jc w:val="both"/>
      </w:pPr>
      <w:r w:rsidRPr="00772505">
        <w:rPr>
          <w:rFonts w:ascii="Arial" w:eastAsia="Times New Roman" w:hAnsi="Arial"/>
          <w:b/>
          <w:i/>
          <w:sz w:val="24"/>
          <w:szCs w:val="24"/>
          <w:lang w:eastAsia="en-AU"/>
        </w:rPr>
        <w:t>forecast</w:t>
      </w:r>
      <w:r w:rsidR="00A27054" w:rsidRPr="00772505">
        <w:rPr>
          <w:rFonts w:ascii="Arial" w:eastAsia="Times New Roman" w:hAnsi="Arial"/>
          <w:sz w:val="24"/>
          <w:szCs w:val="24"/>
          <w:lang w:eastAsia="en-AU"/>
        </w:rPr>
        <w:t xml:space="preserve"> </w:t>
      </w:r>
      <w:r w:rsidRPr="00772505">
        <w:rPr>
          <w:rFonts w:ascii="Arial" w:eastAsia="Times New Roman" w:hAnsi="Arial"/>
          <w:sz w:val="24"/>
          <w:szCs w:val="24"/>
          <w:lang w:eastAsia="en-AU"/>
        </w:rPr>
        <w:t xml:space="preserve">tonnages of recyclables and transport </w:t>
      </w:r>
      <w:r w:rsidR="006D4E84" w:rsidRPr="00772505">
        <w:rPr>
          <w:rFonts w:ascii="Arial" w:eastAsia="Times New Roman" w:hAnsi="Arial"/>
          <w:sz w:val="24"/>
          <w:szCs w:val="24"/>
          <w:lang w:eastAsia="en-AU"/>
        </w:rPr>
        <w:t>distances for</w:t>
      </w:r>
      <w:r w:rsidRPr="00772505">
        <w:rPr>
          <w:rFonts w:ascii="Arial" w:eastAsia="Times New Roman" w:hAnsi="Arial"/>
          <w:sz w:val="24"/>
          <w:szCs w:val="24"/>
          <w:lang w:eastAsia="en-AU"/>
        </w:rPr>
        <w:t xml:space="preserve"> the period </w:t>
      </w:r>
      <w:r w:rsidRPr="00772505">
        <w:rPr>
          <w:rFonts w:ascii="Arial" w:eastAsia="Times New Roman" w:hAnsi="Arial"/>
          <w:b/>
          <w:i/>
          <w:sz w:val="24"/>
          <w:szCs w:val="24"/>
          <w:lang w:eastAsia="en-AU"/>
        </w:rPr>
        <w:t xml:space="preserve">1 </w:t>
      </w:r>
      <w:r w:rsidR="00E568A9" w:rsidRPr="00772505">
        <w:rPr>
          <w:rFonts w:ascii="Arial" w:eastAsia="Times New Roman" w:hAnsi="Arial"/>
          <w:b/>
          <w:i/>
          <w:sz w:val="24"/>
          <w:szCs w:val="24"/>
          <w:lang w:eastAsia="en-AU"/>
        </w:rPr>
        <w:t>January</w:t>
      </w:r>
      <w:r w:rsidR="00B6541C" w:rsidRPr="00772505">
        <w:rPr>
          <w:rFonts w:ascii="Arial" w:eastAsia="Times New Roman" w:hAnsi="Arial"/>
          <w:b/>
          <w:i/>
          <w:sz w:val="24"/>
          <w:szCs w:val="24"/>
          <w:lang w:eastAsia="en-AU"/>
        </w:rPr>
        <w:t xml:space="preserve"> </w:t>
      </w:r>
      <w:r w:rsidR="00DF5D85" w:rsidRPr="00772505">
        <w:rPr>
          <w:rFonts w:ascii="Arial" w:eastAsia="Times New Roman" w:hAnsi="Arial"/>
          <w:b/>
          <w:i/>
          <w:sz w:val="24"/>
          <w:szCs w:val="24"/>
          <w:lang w:eastAsia="en-AU"/>
        </w:rPr>
        <w:t>202</w:t>
      </w:r>
      <w:r w:rsidR="00DF5D85">
        <w:rPr>
          <w:rFonts w:ascii="Arial" w:eastAsia="Times New Roman" w:hAnsi="Arial"/>
          <w:b/>
          <w:i/>
          <w:sz w:val="24"/>
          <w:szCs w:val="24"/>
          <w:lang w:eastAsia="en-AU"/>
        </w:rPr>
        <w:t>4</w:t>
      </w:r>
      <w:r w:rsidR="00DF5D85" w:rsidRPr="00772505">
        <w:rPr>
          <w:rFonts w:ascii="Arial" w:eastAsia="Times New Roman" w:hAnsi="Arial"/>
          <w:b/>
          <w:i/>
          <w:sz w:val="24"/>
          <w:szCs w:val="24"/>
          <w:lang w:eastAsia="en-AU"/>
        </w:rPr>
        <w:t xml:space="preserve"> </w:t>
      </w:r>
      <w:r w:rsidRPr="00772505">
        <w:rPr>
          <w:rFonts w:ascii="Arial" w:eastAsia="Times New Roman" w:hAnsi="Arial"/>
          <w:b/>
          <w:i/>
          <w:sz w:val="24"/>
          <w:szCs w:val="24"/>
          <w:lang w:eastAsia="en-AU"/>
        </w:rPr>
        <w:t xml:space="preserve">to </w:t>
      </w:r>
      <w:r w:rsidR="00A03E60" w:rsidRPr="00772505">
        <w:rPr>
          <w:rFonts w:ascii="Arial" w:eastAsia="Times New Roman" w:hAnsi="Arial"/>
          <w:b/>
          <w:i/>
          <w:sz w:val="24"/>
          <w:szCs w:val="24"/>
          <w:lang w:eastAsia="en-AU"/>
        </w:rPr>
        <w:t xml:space="preserve">30 June </w:t>
      </w:r>
      <w:r w:rsidR="00DF5D85" w:rsidRPr="00772505">
        <w:rPr>
          <w:rFonts w:ascii="Arial" w:eastAsia="Times New Roman" w:hAnsi="Arial"/>
          <w:b/>
          <w:i/>
          <w:sz w:val="24"/>
          <w:szCs w:val="24"/>
          <w:lang w:eastAsia="en-AU"/>
        </w:rPr>
        <w:t>202</w:t>
      </w:r>
      <w:r w:rsidR="00DF5D85">
        <w:rPr>
          <w:rFonts w:ascii="Arial" w:eastAsia="Times New Roman" w:hAnsi="Arial"/>
          <w:b/>
          <w:i/>
          <w:sz w:val="24"/>
          <w:szCs w:val="24"/>
          <w:lang w:eastAsia="en-AU"/>
        </w:rPr>
        <w:t>4</w:t>
      </w:r>
      <w:r w:rsidR="00DF5D85" w:rsidRPr="00427DE7">
        <w:rPr>
          <w:rFonts w:ascii="Arial" w:eastAsia="Times New Roman" w:hAnsi="Arial"/>
          <w:sz w:val="24"/>
          <w:szCs w:val="24"/>
          <w:lang w:eastAsia="en-AU"/>
        </w:rPr>
        <w:t xml:space="preserve"> </w:t>
      </w:r>
      <w:r w:rsidR="00A27054" w:rsidRPr="00427DE7">
        <w:rPr>
          <w:rFonts w:ascii="Arial" w:eastAsia="Times New Roman" w:hAnsi="Arial"/>
          <w:sz w:val="24"/>
          <w:szCs w:val="24"/>
          <w:lang w:eastAsia="en-AU"/>
        </w:rPr>
        <w:t xml:space="preserve">– noting </w:t>
      </w:r>
      <w:r w:rsidR="00473FB5" w:rsidRPr="00427DE7">
        <w:rPr>
          <w:rFonts w:ascii="Arial" w:eastAsia="Times New Roman" w:hAnsi="Arial"/>
          <w:sz w:val="24"/>
          <w:szCs w:val="24"/>
          <w:lang w:eastAsia="en-AU"/>
        </w:rPr>
        <w:t xml:space="preserve">that </w:t>
      </w:r>
      <w:r w:rsidR="00A27054" w:rsidRPr="00427DE7">
        <w:rPr>
          <w:rFonts w:ascii="Arial" w:eastAsia="Times New Roman" w:hAnsi="Arial"/>
          <w:sz w:val="24"/>
          <w:szCs w:val="24"/>
          <w:lang w:eastAsia="en-AU"/>
        </w:rPr>
        <w:t>the forecast tonnages and transport distance will be reconciled with the actual tonnages and transport distance reported for the final payment</w:t>
      </w:r>
      <w:r w:rsidR="000E35CA">
        <w:rPr>
          <w:rFonts w:ascii="Arial" w:eastAsia="Times New Roman" w:hAnsi="Arial"/>
          <w:sz w:val="24"/>
          <w:szCs w:val="24"/>
          <w:lang w:eastAsia="en-AU"/>
        </w:rPr>
        <w:t>, and</w:t>
      </w:r>
    </w:p>
    <w:p w14:paraId="5827092B" w14:textId="22D06198" w:rsidR="00772505" w:rsidRDefault="000E35CA" w:rsidP="00DA29F5">
      <w:pPr>
        <w:pStyle w:val="ListParagraph"/>
        <w:numPr>
          <w:ilvl w:val="0"/>
          <w:numId w:val="10"/>
        </w:numPr>
        <w:jc w:val="both"/>
      </w:pPr>
      <w:r>
        <w:rPr>
          <w:rFonts w:ascii="Arial" w:eastAsia="Times New Roman" w:hAnsi="Arial"/>
          <w:b/>
          <w:i/>
          <w:sz w:val="24"/>
          <w:szCs w:val="24"/>
          <w:lang w:eastAsia="en-AU"/>
        </w:rPr>
        <w:t>i</w:t>
      </w:r>
      <w:r w:rsidR="002F1700" w:rsidRPr="00772505">
        <w:rPr>
          <w:rFonts w:ascii="Arial" w:eastAsia="Times New Roman" w:hAnsi="Arial"/>
          <w:b/>
          <w:i/>
          <w:sz w:val="24"/>
          <w:szCs w:val="24"/>
          <w:lang w:eastAsia="en-AU"/>
        </w:rPr>
        <w:t>nsurance</w:t>
      </w:r>
      <w:r w:rsidR="00D4457F">
        <w:rPr>
          <w:rFonts w:ascii="Arial" w:eastAsia="Times New Roman" w:hAnsi="Arial"/>
          <w:b/>
          <w:i/>
          <w:sz w:val="24"/>
          <w:szCs w:val="24"/>
          <w:lang w:eastAsia="en-AU"/>
        </w:rPr>
        <w:t xml:space="preserve"> policy</w:t>
      </w:r>
      <w:r w:rsidR="00BE38EA" w:rsidRPr="00772505">
        <w:rPr>
          <w:rFonts w:ascii="Arial" w:eastAsia="Times New Roman" w:hAnsi="Arial"/>
          <w:b/>
          <w:i/>
          <w:sz w:val="24"/>
          <w:szCs w:val="24"/>
          <w:lang w:eastAsia="en-AU"/>
        </w:rPr>
        <w:t xml:space="preserve"> arrangements</w:t>
      </w:r>
      <w:r w:rsidR="00D0196E" w:rsidRPr="00772505">
        <w:rPr>
          <w:rFonts w:ascii="Arial" w:eastAsia="Times New Roman" w:hAnsi="Arial"/>
          <w:i/>
          <w:sz w:val="24"/>
          <w:szCs w:val="24"/>
          <w:lang w:eastAsia="en-AU"/>
        </w:rPr>
        <w:t xml:space="preserve"> –</w:t>
      </w:r>
      <w:r w:rsidR="002F1700" w:rsidRPr="00772505">
        <w:rPr>
          <w:rFonts w:ascii="Arial" w:eastAsia="Times New Roman" w:hAnsi="Arial"/>
          <w:b/>
          <w:i/>
          <w:sz w:val="24"/>
          <w:szCs w:val="24"/>
          <w:lang w:eastAsia="en-AU"/>
        </w:rPr>
        <w:t xml:space="preserve"> </w:t>
      </w:r>
      <w:proofErr w:type="gramStart"/>
      <w:r w:rsidR="00BE38EA">
        <w:rPr>
          <w:rFonts w:ascii="Arial" w:eastAsia="Times New Roman" w:hAnsi="Arial"/>
          <w:sz w:val="24"/>
          <w:szCs w:val="24"/>
          <w:lang w:eastAsia="en-AU"/>
        </w:rPr>
        <w:t>e.g.</w:t>
      </w:r>
      <w:proofErr w:type="gramEnd"/>
      <w:r w:rsidR="00BE38EA">
        <w:rPr>
          <w:rFonts w:ascii="Arial" w:eastAsia="Times New Roman" w:hAnsi="Arial"/>
          <w:sz w:val="24"/>
          <w:szCs w:val="24"/>
          <w:lang w:eastAsia="en-AU"/>
        </w:rPr>
        <w:t xml:space="preserve"> </w:t>
      </w:r>
      <w:r w:rsidR="002F1700">
        <w:rPr>
          <w:rFonts w:ascii="Arial" w:eastAsia="Times New Roman" w:hAnsi="Arial"/>
          <w:sz w:val="24"/>
          <w:szCs w:val="24"/>
          <w:lang w:eastAsia="en-AU"/>
        </w:rPr>
        <w:t>LGA Mutual Liability Scheme and Worker</w:t>
      </w:r>
      <w:r w:rsidR="001D3D9A">
        <w:rPr>
          <w:rFonts w:ascii="Arial" w:eastAsia="Times New Roman" w:hAnsi="Arial"/>
          <w:sz w:val="24"/>
          <w:szCs w:val="24"/>
          <w:lang w:eastAsia="en-AU"/>
        </w:rPr>
        <w:t>s</w:t>
      </w:r>
      <w:r w:rsidR="002F1700">
        <w:rPr>
          <w:rFonts w:ascii="Arial" w:eastAsia="Times New Roman" w:hAnsi="Arial"/>
          <w:sz w:val="24"/>
          <w:szCs w:val="24"/>
          <w:lang w:eastAsia="en-AU"/>
        </w:rPr>
        <w:t xml:space="preserve"> Compensation Scheme</w:t>
      </w:r>
      <w:r w:rsidR="009F1262">
        <w:t xml:space="preserve">. </w:t>
      </w:r>
    </w:p>
    <w:p w14:paraId="2D9C3052" w14:textId="5D7AA649" w:rsidR="00252650" w:rsidRPr="00252650" w:rsidRDefault="00376EC4" w:rsidP="00772505">
      <w:pPr>
        <w:jc w:val="both"/>
      </w:pPr>
      <w:r w:rsidRPr="00427DE7">
        <w:t>Successful applicants are required to report on actual tonnage</w:t>
      </w:r>
      <w:r w:rsidR="009567E0" w:rsidRPr="00427DE7">
        <w:t>s</w:t>
      </w:r>
      <w:r w:rsidRPr="00427DE7">
        <w:t xml:space="preserve"> collected </w:t>
      </w:r>
      <w:r w:rsidR="0093743B" w:rsidRPr="00427DE7">
        <w:t>and actual transport distance</w:t>
      </w:r>
      <w:r w:rsidR="0093743B" w:rsidRPr="00367AFF">
        <w:t xml:space="preserve"> </w:t>
      </w:r>
      <w:r w:rsidRPr="00367AFF">
        <w:t xml:space="preserve">for the </w:t>
      </w:r>
      <w:r w:rsidR="00B6310F">
        <w:t>funding</w:t>
      </w:r>
      <w:r w:rsidR="00B6310F" w:rsidRPr="00367AFF">
        <w:t xml:space="preserve"> </w:t>
      </w:r>
      <w:r w:rsidRPr="00367AFF">
        <w:t>period with supporting evidence</w:t>
      </w:r>
      <w:r w:rsidR="009567E0">
        <w:t>,</w:t>
      </w:r>
      <w:r w:rsidR="007E6E38" w:rsidRPr="00367AFF">
        <w:t xml:space="preserve"> as well as evidence </w:t>
      </w:r>
      <w:r w:rsidR="00E47251">
        <w:t>of</w:t>
      </w:r>
      <w:r w:rsidR="007E6E38" w:rsidRPr="00367AFF">
        <w:t xml:space="preserve"> recyclables </w:t>
      </w:r>
      <w:r w:rsidR="006C3A5F">
        <w:t>being recycled</w:t>
      </w:r>
      <w:r w:rsidR="00E47251">
        <w:t xml:space="preserve"> and/or lawful stockpiling.</w:t>
      </w:r>
    </w:p>
    <w:p w14:paraId="79E21B0C" w14:textId="19C00272" w:rsidR="00F632DB" w:rsidRDefault="00DE51E3" w:rsidP="007E22E1">
      <w:pPr>
        <w:pStyle w:val="Heading1"/>
      </w:pPr>
      <w:bookmarkStart w:id="23" w:name="_Toc299542249"/>
      <w:bookmarkStart w:id="24" w:name="_Toc454959390"/>
      <w:bookmarkStart w:id="25" w:name="_Toc299542246"/>
      <w:bookmarkStart w:id="26" w:name="_Toc156203678"/>
      <w:r>
        <w:t>Eligibility</w:t>
      </w:r>
      <w:bookmarkEnd w:id="26"/>
      <w:r>
        <w:t xml:space="preserve"> </w:t>
      </w:r>
    </w:p>
    <w:p w14:paraId="4822C6FE" w14:textId="7DD4DB18" w:rsidR="00DE51E3" w:rsidRDefault="00DE51E3" w:rsidP="00301766">
      <w:pPr>
        <w:jc w:val="both"/>
      </w:pPr>
      <w:r>
        <w:t>To be eligible for</w:t>
      </w:r>
      <w:r w:rsidR="00D061CA">
        <w:t xml:space="preserve"> funding</w:t>
      </w:r>
      <w:r>
        <w:t xml:space="preserve">, the following criteria must be met: </w:t>
      </w:r>
    </w:p>
    <w:p w14:paraId="696F10D9" w14:textId="45E586B7" w:rsidR="00DE51E3" w:rsidRDefault="00EB60B5" w:rsidP="00DA29F5">
      <w:pPr>
        <w:pStyle w:val="ListParagraph"/>
        <w:numPr>
          <w:ilvl w:val="0"/>
          <w:numId w:val="4"/>
        </w:numPr>
        <w:jc w:val="both"/>
        <w:rPr>
          <w:rFonts w:ascii="Arial" w:hAnsi="Arial" w:cs="Arial"/>
          <w:sz w:val="24"/>
          <w:szCs w:val="24"/>
        </w:rPr>
      </w:pPr>
      <w:r>
        <w:rPr>
          <w:rFonts w:ascii="Arial" w:hAnsi="Arial" w:cs="Arial"/>
          <w:sz w:val="24"/>
          <w:szCs w:val="24"/>
        </w:rPr>
        <w:t xml:space="preserve">eligible </w:t>
      </w:r>
      <w:r w:rsidR="00093D93" w:rsidRPr="00093D93">
        <w:rPr>
          <w:rFonts w:ascii="Arial" w:hAnsi="Arial" w:cs="Arial"/>
          <w:sz w:val="24"/>
          <w:szCs w:val="24"/>
        </w:rPr>
        <w:t>ap</w:t>
      </w:r>
      <w:r w:rsidR="00093D93">
        <w:rPr>
          <w:rFonts w:ascii="Arial" w:hAnsi="Arial" w:cs="Arial"/>
          <w:sz w:val="24"/>
          <w:szCs w:val="24"/>
        </w:rPr>
        <w:t xml:space="preserve">plicants are South Australian local councils </w:t>
      </w:r>
      <w:r w:rsidR="00DB2812">
        <w:rPr>
          <w:rFonts w:ascii="Arial" w:hAnsi="Arial" w:cs="Arial"/>
          <w:sz w:val="24"/>
          <w:szCs w:val="24"/>
        </w:rPr>
        <w:t xml:space="preserve">that are </w:t>
      </w:r>
      <w:r w:rsidR="009567E0">
        <w:rPr>
          <w:rFonts w:ascii="Arial" w:hAnsi="Arial" w:cs="Arial"/>
          <w:sz w:val="24"/>
          <w:szCs w:val="24"/>
        </w:rPr>
        <w:t xml:space="preserve">located </w:t>
      </w:r>
      <w:r w:rsidR="00DB2812">
        <w:rPr>
          <w:rFonts w:ascii="Arial" w:hAnsi="Arial" w:cs="Arial"/>
          <w:sz w:val="24"/>
          <w:szCs w:val="24"/>
        </w:rPr>
        <w:t>outside of metropolitan Adelaide</w:t>
      </w:r>
    </w:p>
    <w:p w14:paraId="11D23276" w14:textId="207C8AC9" w:rsidR="00093D93" w:rsidRDefault="00EB60B5" w:rsidP="00DA29F5">
      <w:pPr>
        <w:pStyle w:val="ListParagraph"/>
        <w:numPr>
          <w:ilvl w:val="0"/>
          <w:numId w:val="4"/>
        </w:numPr>
        <w:jc w:val="both"/>
        <w:rPr>
          <w:rFonts w:ascii="Arial" w:hAnsi="Arial" w:cs="Arial"/>
          <w:sz w:val="24"/>
          <w:szCs w:val="24"/>
        </w:rPr>
      </w:pPr>
      <w:r>
        <w:rPr>
          <w:rFonts w:ascii="Arial" w:hAnsi="Arial" w:cs="Arial"/>
          <w:sz w:val="24"/>
          <w:szCs w:val="24"/>
        </w:rPr>
        <w:t xml:space="preserve">eligible cost items are </w:t>
      </w:r>
      <w:r w:rsidR="00093D93">
        <w:rPr>
          <w:rFonts w:ascii="Arial" w:hAnsi="Arial" w:cs="Arial"/>
          <w:sz w:val="24"/>
          <w:szCs w:val="24"/>
        </w:rPr>
        <w:t>transport costs associated with kerbside recycling for the period</w:t>
      </w:r>
      <w:r w:rsidR="009567E0">
        <w:rPr>
          <w:rFonts w:ascii="Arial" w:hAnsi="Arial" w:cs="Arial"/>
          <w:sz w:val="24"/>
          <w:szCs w:val="24"/>
        </w:rPr>
        <w:t xml:space="preserve"> </w:t>
      </w:r>
      <w:r w:rsidR="009F1DDE" w:rsidRPr="0007269B">
        <w:rPr>
          <w:rFonts w:ascii="Arial" w:hAnsi="Arial" w:cs="Arial"/>
          <w:sz w:val="24"/>
          <w:szCs w:val="24"/>
        </w:rPr>
        <w:t xml:space="preserve">1 July </w:t>
      </w:r>
      <w:r w:rsidR="00720F1D">
        <w:rPr>
          <w:rFonts w:ascii="Arial" w:hAnsi="Arial" w:cs="Arial"/>
          <w:sz w:val="24"/>
          <w:szCs w:val="24"/>
        </w:rPr>
        <w:t>2023</w:t>
      </w:r>
      <w:r w:rsidR="00720F1D" w:rsidRPr="0007269B">
        <w:rPr>
          <w:rFonts w:ascii="Arial" w:hAnsi="Arial" w:cs="Arial"/>
          <w:sz w:val="24"/>
          <w:szCs w:val="24"/>
        </w:rPr>
        <w:t xml:space="preserve"> </w:t>
      </w:r>
      <w:r w:rsidR="009F1DDE" w:rsidRPr="0007269B">
        <w:rPr>
          <w:rFonts w:ascii="Arial" w:hAnsi="Arial" w:cs="Arial"/>
          <w:sz w:val="24"/>
          <w:szCs w:val="24"/>
        </w:rPr>
        <w:t xml:space="preserve">to 30 </w:t>
      </w:r>
      <w:r w:rsidR="00C50B96" w:rsidRPr="0007269B">
        <w:rPr>
          <w:rFonts w:ascii="Arial" w:hAnsi="Arial" w:cs="Arial"/>
          <w:sz w:val="24"/>
          <w:szCs w:val="24"/>
        </w:rPr>
        <w:t>June</w:t>
      </w:r>
      <w:r w:rsidR="009F1DDE" w:rsidRPr="0007269B">
        <w:rPr>
          <w:rFonts w:ascii="Arial" w:hAnsi="Arial" w:cs="Arial"/>
          <w:sz w:val="24"/>
          <w:szCs w:val="24"/>
        </w:rPr>
        <w:t xml:space="preserve"> </w:t>
      </w:r>
      <w:r w:rsidR="00720F1D">
        <w:rPr>
          <w:rFonts w:ascii="Arial" w:hAnsi="Arial" w:cs="Arial"/>
          <w:sz w:val="24"/>
          <w:szCs w:val="24"/>
        </w:rPr>
        <w:t>2024</w:t>
      </w:r>
    </w:p>
    <w:p w14:paraId="54CC54AC" w14:textId="6CD33561" w:rsidR="007E6E38" w:rsidRDefault="00093D93" w:rsidP="00DA29F5">
      <w:pPr>
        <w:pStyle w:val="ListParagraph"/>
        <w:numPr>
          <w:ilvl w:val="0"/>
          <w:numId w:val="4"/>
        </w:numPr>
        <w:jc w:val="both"/>
        <w:rPr>
          <w:rFonts w:ascii="Arial" w:hAnsi="Arial" w:cs="Arial"/>
          <w:sz w:val="24"/>
          <w:szCs w:val="24"/>
        </w:rPr>
      </w:pPr>
      <w:r>
        <w:rPr>
          <w:rFonts w:ascii="Arial" w:hAnsi="Arial" w:cs="Arial"/>
          <w:sz w:val="24"/>
          <w:szCs w:val="24"/>
        </w:rPr>
        <w:t xml:space="preserve">recyclable materials from kerbside collection </w:t>
      </w:r>
      <w:r w:rsidR="00C51CC2">
        <w:rPr>
          <w:rFonts w:ascii="Arial" w:hAnsi="Arial" w:cs="Arial"/>
          <w:sz w:val="24"/>
          <w:szCs w:val="24"/>
        </w:rPr>
        <w:t>must be</w:t>
      </w:r>
      <w:r>
        <w:rPr>
          <w:rFonts w:ascii="Arial" w:hAnsi="Arial" w:cs="Arial"/>
          <w:sz w:val="24"/>
          <w:szCs w:val="24"/>
        </w:rPr>
        <w:t xml:space="preserve"> transported for </w:t>
      </w:r>
      <w:r w:rsidR="00720F1D">
        <w:rPr>
          <w:rFonts w:ascii="Arial" w:hAnsi="Arial" w:cs="Arial"/>
          <w:sz w:val="24"/>
          <w:szCs w:val="24"/>
        </w:rPr>
        <w:t>recycling</w:t>
      </w:r>
      <w:r w:rsidR="007A24EE" w:rsidRPr="007A24EE">
        <w:rPr>
          <w:rFonts w:ascii="Arial" w:hAnsi="Arial" w:cs="Arial"/>
          <w:sz w:val="24"/>
          <w:szCs w:val="24"/>
          <w:vertAlign w:val="superscript"/>
        </w:rPr>
        <w:t>1</w:t>
      </w:r>
    </w:p>
    <w:p w14:paraId="7A345BCC" w14:textId="33478AC7" w:rsidR="00AD1B1C" w:rsidRDefault="007E6E38" w:rsidP="00DA29F5">
      <w:pPr>
        <w:pStyle w:val="ListParagraph"/>
        <w:numPr>
          <w:ilvl w:val="0"/>
          <w:numId w:val="4"/>
        </w:numPr>
        <w:jc w:val="both"/>
        <w:rPr>
          <w:rFonts w:ascii="Arial" w:hAnsi="Arial" w:cs="Arial"/>
          <w:sz w:val="24"/>
          <w:szCs w:val="24"/>
        </w:rPr>
      </w:pPr>
      <w:r>
        <w:rPr>
          <w:rFonts w:ascii="Arial" w:hAnsi="Arial" w:cs="Arial"/>
          <w:sz w:val="24"/>
          <w:szCs w:val="24"/>
        </w:rPr>
        <w:t xml:space="preserve">recyclable materials </w:t>
      </w:r>
      <w:r w:rsidR="00093D93" w:rsidRPr="002A04FA">
        <w:rPr>
          <w:rFonts w:ascii="Arial" w:hAnsi="Arial" w:cs="Arial"/>
          <w:sz w:val="24"/>
          <w:szCs w:val="24"/>
        </w:rPr>
        <w:t xml:space="preserve">cannot be </w:t>
      </w:r>
      <w:r w:rsidR="001F028D">
        <w:rPr>
          <w:rFonts w:ascii="Arial" w:hAnsi="Arial" w:cs="Arial"/>
          <w:sz w:val="24"/>
          <w:szCs w:val="24"/>
        </w:rPr>
        <w:t xml:space="preserve">unlawfully </w:t>
      </w:r>
      <w:r w:rsidR="00093D93" w:rsidRPr="002A04FA">
        <w:rPr>
          <w:rFonts w:ascii="Arial" w:hAnsi="Arial" w:cs="Arial"/>
          <w:sz w:val="24"/>
          <w:szCs w:val="24"/>
        </w:rPr>
        <w:t>stockpiled</w:t>
      </w:r>
    </w:p>
    <w:p w14:paraId="23B7856C" w14:textId="1203B51B" w:rsidR="00036C37" w:rsidRDefault="0093743B" w:rsidP="00DA29F5">
      <w:pPr>
        <w:pStyle w:val="ListParagraph"/>
        <w:numPr>
          <w:ilvl w:val="0"/>
          <w:numId w:val="4"/>
        </w:numPr>
        <w:jc w:val="both"/>
        <w:rPr>
          <w:rFonts w:ascii="Arial" w:hAnsi="Arial" w:cs="Arial"/>
          <w:sz w:val="24"/>
          <w:szCs w:val="24"/>
        </w:rPr>
      </w:pPr>
      <w:r>
        <w:rPr>
          <w:rFonts w:ascii="Arial" w:hAnsi="Arial" w:cs="Arial"/>
          <w:sz w:val="24"/>
          <w:szCs w:val="24"/>
        </w:rPr>
        <w:t>eligible applicants must provide</w:t>
      </w:r>
      <w:r w:rsidR="0012085E">
        <w:rPr>
          <w:rFonts w:ascii="Arial" w:hAnsi="Arial" w:cs="Arial"/>
          <w:sz w:val="24"/>
          <w:szCs w:val="24"/>
        </w:rPr>
        <w:t xml:space="preserve"> actual and</w:t>
      </w:r>
      <w:r>
        <w:rPr>
          <w:rFonts w:ascii="Arial" w:hAnsi="Arial" w:cs="Arial"/>
          <w:sz w:val="24"/>
          <w:szCs w:val="24"/>
        </w:rPr>
        <w:t xml:space="preserve"> forecast tonnage</w:t>
      </w:r>
      <w:r w:rsidR="009567E0">
        <w:rPr>
          <w:rFonts w:ascii="Arial" w:hAnsi="Arial" w:cs="Arial"/>
          <w:sz w:val="24"/>
          <w:szCs w:val="24"/>
        </w:rPr>
        <w:t>s</w:t>
      </w:r>
      <w:r>
        <w:rPr>
          <w:rFonts w:ascii="Arial" w:hAnsi="Arial" w:cs="Arial"/>
          <w:sz w:val="24"/>
          <w:szCs w:val="24"/>
        </w:rPr>
        <w:t xml:space="preserve"> of kerbside recyclables collected and transport distance for the</w:t>
      </w:r>
      <w:r w:rsidR="00B6310F">
        <w:rPr>
          <w:rFonts w:ascii="Arial" w:hAnsi="Arial" w:cs="Arial"/>
          <w:sz w:val="24"/>
          <w:szCs w:val="24"/>
        </w:rPr>
        <w:t xml:space="preserve"> funding</w:t>
      </w:r>
      <w:r>
        <w:rPr>
          <w:rFonts w:ascii="Arial" w:hAnsi="Arial" w:cs="Arial"/>
          <w:sz w:val="24"/>
          <w:szCs w:val="24"/>
        </w:rPr>
        <w:t xml:space="preserve"> period with supporting evidence</w:t>
      </w:r>
    </w:p>
    <w:p w14:paraId="063DC20E" w14:textId="6019878E" w:rsidR="00E90737" w:rsidRPr="00EA3181" w:rsidRDefault="00036C37" w:rsidP="00DA29F5">
      <w:pPr>
        <w:pStyle w:val="ListParagraph"/>
        <w:numPr>
          <w:ilvl w:val="0"/>
          <w:numId w:val="4"/>
        </w:numPr>
        <w:jc w:val="both"/>
        <w:rPr>
          <w:rFonts w:ascii="Arial" w:hAnsi="Arial" w:cs="Arial"/>
          <w:sz w:val="24"/>
          <w:szCs w:val="24"/>
        </w:rPr>
      </w:pPr>
      <w:r>
        <w:rPr>
          <w:rFonts w:ascii="Arial" w:hAnsi="Arial" w:cs="Arial"/>
          <w:sz w:val="24"/>
          <w:szCs w:val="24"/>
        </w:rPr>
        <w:t>eligible applicants must agree to provide final reports on actual tonnage</w:t>
      </w:r>
      <w:r w:rsidR="009567E0">
        <w:rPr>
          <w:rFonts w:ascii="Arial" w:hAnsi="Arial" w:cs="Arial"/>
          <w:sz w:val="24"/>
          <w:szCs w:val="24"/>
        </w:rPr>
        <w:t>s</w:t>
      </w:r>
      <w:r>
        <w:rPr>
          <w:rFonts w:ascii="Arial" w:hAnsi="Arial" w:cs="Arial"/>
          <w:sz w:val="24"/>
          <w:szCs w:val="24"/>
        </w:rPr>
        <w:t xml:space="preserve"> of kerbside recyclables collected and </w:t>
      </w:r>
      <w:r w:rsidR="000C0EDB">
        <w:rPr>
          <w:rFonts w:ascii="Arial" w:hAnsi="Arial" w:cs="Arial"/>
          <w:sz w:val="24"/>
          <w:szCs w:val="24"/>
        </w:rPr>
        <w:t xml:space="preserve">actual </w:t>
      </w:r>
      <w:r>
        <w:rPr>
          <w:rFonts w:ascii="Arial" w:hAnsi="Arial" w:cs="Arial"/>
          <w:sz w:val="24"/>
          <w:szCs w:val="24"/>
        </w:rPr>
        <w:t xml:space="preserve">transport distance for the </w:t>
      </w:r>
      <w:r w:rsidR="00B6310F">
        <w:rPr>
          <w:rFonts w:ascii="Arial" w:hAnsi="Arial" w:cs="Arial"/>
          <w:sz w:val="24"/>
          <w:szCs w:val="24"/>
        </w:rPr>
        <w:t xml:space="preserve">funding </w:t>
      </w:r>
      <w:r>
        <w:rPr>
          <w:rFonts w:ascii="Arial" w:hAnsi="Arial" w:cs="Arial"/>
          <w:sz w:val="24"/>
          <w:szCs w:val="24"/>
        </w:rPr>
        <w:t>period with supporting evidence</w:t>
      </w:r>
      <w:r w:rsidR="00F4273C">
        <w:rPr>
          <w:rFonts w:ascii="Arial" w:hAnsi="Arial" w:cs="Arial"/>
          <w:sz w:val="24"/>
          <w:szCs w:val="24"/>
        </w:rPr>
        <w:t xml:space="preserve"> as well as </w:t>
      </w:r>
      <w:r w:rsidR="00F4273C" w:rsidRPr="00F4273C">
        <w:rPr>
          <w:rFonts w:ascii="Arial" w:hAnsi="Arial" w:cs="Arial"/>
          <w:bCs/>
          <w:sz w:val="24"/>
          <w:szCs w:val="24"/>
          <w:lang w:val="en-US"/>
        </w:rPr>
        <w:t>evidence of recyclables being recycled and not unlawfully stockpiled</w:t>
      </w:r>
    </w:p>
    <w:p w14:paraId="1AE93A95" w14:textId="54A713E2" w:rsidR="005048A3" w:rsidRPr="00887BD8" w:rsidRDefault="003878FD" w:rsidP="00DA29F5">
      <w:pPr>
        <w:pStyle w:val="ListParagraph"/>
        <w:numPr>
          <w:ilvl w:val="0"/>
          <w:numId w:val="4"/>
        </w:numPr>
        <w:jc w:val="both"/>
        <w:rPr>
          <w:rFonts w:ascii="Arial" w:hAnsi="Arial" w:cs="Arial"/>
          <w:sz w:val="24"/>
          <w:szCs w:val="24"/>
        </w:rPr>
      </w:pPr>
      <w:r>
        <w:rPr>
          <w:rFonts w:ascii="Arial" w:hAnsi="Arial" w:cs="Arial"/>
          <w:bCs/>
          <w:sz w:val="24"/>
          <w:szCs w:val="24"/>
          <w:lang w:val="en-US"/>
        </w:rPr>
        <w:lastRenderedPageBreak/>
        <w:t>i</w:t>
      </w:r>
      <w:r w:rsidR="005048A3" w:rsidRPr="00887BD8">
        <w:rPr>
          <w:rFonts w:ascii="Arial" w:hAnsi="Arial" w:cs="Arial"/>
          <w:bCs/>
          <w:sz w:val="24"/>
          <w:szCs w:val="24"/>
          <w:lang w:val="en-US"/>
        </w:rPr>
        <w:t xml:space="preserve">nterstate transport will be considered on a </w:t>
      </w:r>
      <w:r w:rsidR="0097750C" w:rsidRPr="00887BD8">
        <w:rPr>
          <w:rFonts w:ascii="Arial" w:hAnsi="Arial" w:cs="Arial"/>
          <w:bCs/>
          <w:sz w:val="24"/>
          <w:szCs w:val="24"/>
          <w:lang w:val="en-US"/>
        </w:rPr>
        <w:t>case-by-case</w:t>
      </w:r>
      <w:r w:rsidR="005048A3" w:rsidRPr="00887BD8">
        <w:rPr>
          <w:rFonts w:ascii="Arial" w:hAnsi="Arial" w:cs="Arial"/>
          <w:bCs/>
          <w:sz w:val="24"/>
          <w:szCs w:val="24"/>
          <w:lang w:val="en-US"/>
        </w:rPr>
        <w:t xml:space="preserve"> basis</w:t>
      </w:r>
      <w:r>
        <w:rPr>
          <w:rFonts w:ascii="Arial" w:hAnsi="Arial" w:cs="Arial"/>
          <w:bCs/>
          <w:sz w:val="24"/>
          <w:szCs w:val="24"/>
          <w:lang w:val="en-US"/>
        </w:rPr>
        <w:t xml:space="preserve"> if</w:t>
      </w:r>
      <w:r w:rsidR="002C53B1">
        <w:rPr>
          <w:rFonts w:ascii="Arial" w:hAnsi="Arial" w:cs="Arial"/>
          <w:bCs/>
          <w:sz w:val="24"/>
          <w:szCs w:val="24"/>
          <w:lang w:val="en-US"/>
        </w:rPr>
        <w:t xml:space="preserve"> sufficient</w:t>
      </w:r>
      <w:r>
        <w:rPr>
          <w:rFonts w:ascii="Arial" w:hAnsi="Arial" w:cs="Arial"/>
          <w:bCs/>
          <w:sz w:val="24"/>
          <w:szCs w:val="24"/>
          <w:lang w:val="en-US"/>
        </w:rPr>
        <w:t xml:space="preserve"> justification is provided</w:t>
      </w:r>
    </w:p>
    <w:p w14:paraId="39607375" w14:textId="71C11682" w:rsidR="007E6E38" w:rsidRPr="007E6E38" w:rsidRDefault="007E6E38" w:rsidP="00301766">
      <w:pPr>
        <w:jc w:val="both"/>
        <w:rPr>
          <w:rFonts w:cs="Arial"/>
        </w:rPr>
      </w:pPr>
      <w:r w:rsidRPr="002A04FA">
        <w:rPr>
          <w:rFonts w:cs="Arial"/>
        </w:rPr>
        <w:t xml:space="preserve">Unsuccessful applicants will be eligible to reapply </w:t>
      </w:r>
      <w:r w:rsidR="001F028D">
        <w:rPr>
          <w:rFonts w:cs="Arial"/>
        </w:rPr>
        <w:t xml:space="preserve">only </w:t>
      </w:r>
      <w:r w:rsidRPr="002A04FA">
        <w:rPr>
          <w:rFonts w:cs="Arial"/>
        </w:rPr>
        <w:t>once</w:t>
      </w:r>
      <w:r w:rsidR="001F028D">
        <w:rPr>
          <w:rFonts w:cs="Arial"/>
        </w:rPr>
        <w:t>.</w:t>
      </w:r>
      <w:r w:rsidRPr="002A04FA">
        <w:rPr>
          <w:rFonts w:cs="Arial"/>
        </w:rPr>
        <w:t xml:space="preserve"> Green Industries SA will </w:t>
      </w:r>
      <w:proofErr w:type="gramStart"/>
      <w:r w:rsidRPr="002A04FA">
        <w:rPr>
          <w:rFonts w:cs="Arial"/>
        </w:rPr>
        <w:t>provide assistance</w:t>
      </w:r>
      <w:proofErr w:type="gramEnd"/>
      <w:r w:rsidRPr="002A04FA">
        <w:rPr>
          <w:rFonts w:cs="Arial"/>
        </w:rPr>
        <w:t xml:space="preserve"> and feedback to help applicants lodge eligible applications.</w:t>
      </w:r>
      <w:r>
        <w:rPr>
          <w:rFonts w:cs="Arial"/>
        </w:rPr>
        <w:t xml:space="preserve"> </w:t>
      </w:r>
    </w:p>
    <w:p w14:paraId="23BA9B41" w14:textId="16C5A32A" w:rsidR="004A12BE" w:rsidRDefault="00C51CC2" w:rsidP="007E22E1">
      <w:pPr>
        <w:pStyle w:val="Heading1"/>
      </w:pPr>
      <w:bookmarkStart w:id="27" w:name="_Toc299542247"/>
      <w:bookmarkStart w:id="28" w:name="_Toc454959392"/>
      <w:bookmarkStart w:id="29" w:name="_Toc156203679"/>
      <w:bookmarkEnd w:id="23"/>
      <w:bookmarkEnd w:id="24"/>
      <w:bookmarkEnd w:id="25"/>
      <w:r>
        <w:t xml:space="preserve">Payment </w:t>
      </w:r>
      <w:r w:rsidR="006073CE">
        <w:t>schedule</w:t>
      </w:r>
      <w:bookmarkEnd w:id="29"/>
    </w:p>
    <w:p w14:paraId="6CF81426" w14:textId="03E2E592" w:rsidR="00382CDF" w:rsidRPr="00427DE7" w:rsidRDefault="004A12BE" w:rsidP="00301766">
      <w:pPr>
        <w:spacing w:after="0"/>
        <w:jc w:val="both"/>
      </w:pPr>
      <w:r w:rsidRPr="00427DE7">
        <w:t xml:space="preserve">Payment will be made in </w:t>
      </w:r>
      <w:r w:rsidRPr="0007269B">
        <w:t>two tr</w:t>
      </w:r>
      <w:r w:rsidR="00B972E5" w:rsidRPr="0007269B">
        <w:t>a</w:t>
      </w:r>
      <w:r w:rsidRPr="0007269B">
        <w:t>nche</w:t>
      </w:r>
      <w:r w:rsidR="009B080B" w:rsidRPr="0007269B">
        <w:t>s</w:t>
      </w:r>
      <w:r w:rsidR="00EA3181" w:rsidRPr="0007269B">
        <w:t>:</w:t>
      </w:r>
      <w:r w:rsidR="00EA3181" w:rsidRPr="00427DE7">
        <w:t xml:space="preserve"> </w:t>
      </w:r>
    </w:p>
    <w:p w14:paraId="0429DB09" w14:textId="71514787" w:rsidR="00382CDF" w:rsidRPr="00382CDF" w:rsidRDefault="00EA3181" w:rsidP="00382CDF">
      <w:pPr>
        <w:pStyle w:val="ListParagraph"/>
        <w:numPr>
          <w:ilvl w:val="0"/>
          <w:numId w:val="11"/>
        </w:numPr>
        <w:spacing w:after="0"/>
        <w:jc w:val="both"/>
        <w:rPr>
          <w:rFonts w:ascii="Arial" w:eastAsia="Times New Roman" w:hAnsi="Arial"/>
          <w:sz w:val="24"/>
          <w:szCs w:val="24"/>
          <w:lang w:eastAsia="en-AU"/>
        </w:rPr>
      </w:pPr>
      <w:r w:rsidRPr="00427DE7">
        <w:rPr>
          <w:rFonts w:ascii="Arial" w:eastAsia="Times New Roman" w:hAnsi="Arial"/>
          <w:sz w:val="24"/>
          <w:szCs w:val="24"/>
          <w:lang w:eastAsia="en-AU"/>
        </w:rPr>
        <w:t xml:space="preserve">The first payment will be made based on the </w:t>
      </w:r>
      <w:r w:rsidR="003A5132" w:rsidRPr="00427DE7">
        <w:rPr>
          <w:rFonts w:ascii="Arial" w:eastAsia="Times New Roman" w:hAnsi="Arial"/>
          <w:sz w:val="24"/>
          <w:szCs w:val="24"/>
          <w:lang w:eastAsia="en-AU"/>
        </w:rPr>
        <w:t xml:space="preserve">actual tonnes </w:t>
      </w:r>
      <w:r w:rsidR="00A8270A" w:rsidRPr="00427DE7">
        <w:rPr>
          <w:rFonts w:ascii="Arial" w:eastAsia="Times New Roman" w:hAnsi="Arial"/>
          <w:sz w:val="24"/>
          <w:szCs w:val="24"/>
          <w:lang w:eastAsia="en-AU"/>
        </w:rPr>
        <w:t>collected</w:t>
      </w:r>
      <w:r w:rsidR="003A5132" w:rsidRPr="00427DE7">
        <w:rPr>
          <w:rFonts w:ascii="Arial" w:eastAsia="Times New Roman" w:hAnsi="Arial"/>
          <w:sz w:val="24"/>
          <w:szCs w:val="24"/>
          <w:lang w:eastAsia="en-AU"/>
        </w:rPr>
        <w:t xml:space="preserve"> and transport distance for the period</w:t>
      </w:r>
      <w:r w:rsidR="0004014E">
        <w:rPr>
          <w:rFonts w:ascii="Arial" w:eastAsia="Times New Roman" w:hAnsi="Arial"/>
          <w:sz w:val="24"/>
          <w:szCs w:val="24"/>
          <w:lang w:eastAsia="en-AU"/>
        </w:rPr>
        <w:t xml:space="preserve"> 1 July </w:t>
      </w:r>
      <w:r w:rsidR="00720F1D">
        <w:rPr>
          <w:rFonts w:ascii="Arial" w:eastAsia="Times New Roman" w:hAnsi="Arial"/>
          <w:sz w:val="24"/>
          <w:szCs w:val="24"/>
          <w:lang w:eastAsia="en-AU"/>
        </w:rPr>
        <w:t xml:space="preserve">2023 </w:t>
      </w:r>
      <w:r w:rsidR="0004014E">
        <w:rPr>
          <w:rFonts w:ascii="Arial" w:eastAsia="Times New Roman" w:hAnsi="Arial"/>
          <w:sz w:val="24"/>
          <w:szCs w:val="24"/>
          <w:lang w:eastAsia="en-AU"/>
        </w:rPr>
        <w:t>to 3</w:t>
      </w:r>
      <w:r w:rsidR="00BD4779">
        <w:rPr>
          <w:rFonts w:ascii="Arial" w:eastAsia="Times New Roman" w:hAnsi="Arial"/>
          <w:sz w:val="24"/>
          <w:szCs w:val="24"/>
          <w:lang w:eastAsia="en-AU"/>
        </w:rPr>
        <w:t>1 Dec</w:t>
      </w:r>
      <w:r w:rsidR="0004014E">
        <w:rPr>
          <w:rFonts w:ascii="Arial" w:eastAsia="Times New Roman" w:hAnsi="Arial"/>
          <w:sz w:val="24"/>
          <w:szCs w:val="24"/>
          <w:lang w:eastAsia="en-AU"/>
        </w:rPr>
        <w:t xml:space="preserve">ember </w:t>
      </w:r>
      <w:r w:rsidR="00720F1D">
        <w:rPr>
          <w:rFonts w:ascii="Arial" w:eastAsia="Times New Roman" w:hAnsi="Arial"/>
          <w:sz w:val="24"/>
          <w:szCs w:val="24"/>
          <w:lang w:eastAsia="en-AU"/>
        </w:rPr>
        <w:t>2023</w:t>
      </w:r>
      <w:r w:rsidRPr="00427DE7">
        <w:rPr>
          <w:rFonts w:ascii="Arial" w:eastAsia="Times New Roman" w:hAnsi="Arial"/>
          <w:sz w:val="24"/>
          <w:szCs w:val="24"/>
          <w:lang w:eastAsia="en-AU"/>
        </w:rPr>
        <w:t>.</w:t>
      </w:r>
    </w:p>
    <w:p w14:paraId="1212B234" w14:textId="6C020851" w:rsidR="00C51CC2" w:rsidRPr="00427DE7" w:rsidRDefault="009B080B" w:rsidP="00E94DA5">
      <w:pPr>
        <w:pStyle w:val="ListParagraph"/>
        <w:numPr>
          <w:ilvl w:val="0"/>
          <w:numId w:val="11"/>
        </w:numPr>
        <w:spacing w:after="0"/>
        <w:jc w:val="both"/>
        <w:rPr>
          <w:rFonts w:ascii="Arial" w:eastAsia="Times New Roman" w:hAnsi="Arial"/>
          <w:sz w:val="24"/>
          <w:szCs w:val="24"/>
          <w:lang w:eastAsia="en-AU"/>
        </w:rPr>
      </w:pPr>
      <w:r w:rsidRPr="00427DE7">
        <w:rPr>
          <w:rFonts w:ascii="Arial" w:eastAsia="Times New Roman" w:hAnsi="Arial"/>
          <w:sz w:val="24"/>
          <w:szCs w:val="24"/>
          <w:lang w:eastAsia="en-AU"/>
        </w:rPr>
        <w:t xml:space="preserve">The second, and </w:t>
      </w:r>
      <w:r w:rsidR="004A12BE" w:rsidRPr="00427DE7">
        <w:rPr>
          <w:rFonts w:ascii="Arial" w:eastAsia="Times New Roman" w:hAnsi="Arial"/>
          <w:sz w:val="24"/>
          <w:szCs w:val="24"/>
          <w:lang w:eastAsia="en-AU"/>
        </w:rPr>
        <w:t>final</w:t>
      </w:r>
      <w:r w:rsidRPr="00427DE7">
        <w:rPr>
          <w:rFonts w:ascii="Arial" w:eastAsia="Times New Roman" w:hAnsi="Arial"/>
          <w:sz w:val="24"/>
          <w:szCs w:val="24"/>
          <w:lang w:eastAsia="en-AU"/>
        </w:rPr>
        <w:t>,</w:t>
      </w:r>
      <w:r w:rsidR="004A12BE" w:rsidRPr="00427DE7">
        <w:rPr>
          <w:rFonts w:ascii="Arial" w:eastAsia="Times New Roman" w:hAnsi="Arial"/>
          <w:sz w:val="24"/>
          <w:szCs w:val="24"/>
          <w:lang w:eastAsia="en-AU"/>
        </w:rPr>
        <w:t xml:space="preserve"> payment amount </w:t>
      </w:r>
      <w:r w:rsidR="00376EC4" w:rsidRPr="00427DE7">
        <w:rPr>
          <w:rFonts w:ascii="Arial" w:eastAsia="Times New Roman" w:hAnsi="Arial"/>
          <w:sz w:val="24"/>
          <w:szCs w:val="24"/>
          <w:lang w:eastAsia="en-AU"/>
        </w:rPr>
        <w:t xml:space="preserve">will be </w:t>
      </w:r>
      <w:r w:rsidR="00EA3181" w:rsidRPr="00427DE7">
        <w:rPr>
          <w:rFonts w:ascii="Arial" w:eastAsia="Times New Roman" w:hAnsi="Arial"/>
          <w:sz w:val="24"/>
          <w:szCs w:val="24"/>
          <w:lang w:eastAsia="en-AU"/>
        </w:rPr>
        <w:t>made based on</w:t>
      </w:r>
      <w:r w:rsidR="00376EC4" w:rsidRPr="00427DE7">
        <w:rPr>
          <w:rFonts w:ascii="Arial" w:eastAsia="Times New Roman" w:hAnsi="Arial"/>
          <w:sz w:val="24"/>
          <w:szCs w:val="24"/>
          <w:lang w:eastAsia="en-AU"/>
        </w:rPr>
        <w:t xml:space="preserve"> the reported actual tonnage</w:t>
      </w:r>
      <w:r w:rsidR="00644E24" w:rsidRPr="00427DE7">
        <w:rPr>
          <w:rFonts w:ascii="Arial" w:eastAsia="Times New Roman" w:hAnsi="Arial"/>
          <w:sz w:val="24"/>
          <w:szCs w:val="24"/>
          <w:lang w:eastAsia="en-AU"/>
        </w:rPr>
        <w:t>s</w:t>
      </w:r>
      <w:r w:rsidR="00376EC4" w:rsidRPr="00427DE7">
        <w:rPr>
          <w:rFonts w:ascii="Arial" w:eastAsia="Times New Roman" w:hAnsi="Arial"/>
          <w:sz w:val="24"/>
          <w:szCs w:val="24"/>
          <w:lang w:eastAsia="en-AU"/>
        </w:rPr>
        <w:t xml:space="preserve"> collected</w:t>
      </w:r>
      <w:r w:rsidR="00450438" w:rsidRPr="00427DE7">
        <w:rPr>
          <w:rFonts w:ascii="Arial" w:eastAsia="Times New Roman" w:hAnsi="Arial"/>
          <w:sz w:val="24"/>
          <w:szCs w:val="24"/>
          <w:lang w:eastAsia="en-AU"/>
        </w:rPr>
        <w:t xml:space="preserve"> and </w:t>
      </w:r>
      <w:r w:rsidR="0093743B" w:rsidRPr="00427DE7">
        <w:rPr>
          <w:rFonts w:ascii="Arial" w:eastAsia="Times New Roman" w:hAnsi="Arial"/>
          <w:sz w:val="24"/>
          <w:szCs w:val="24"/>
          <w:lang w:eastAsia="en-AU"/>
        </w:rPr>
        <w:t xml:space="preserve">transport </w:t>
      </w:r>
      <w:r w:rsidR="00450438" w:rsidRPr="00427DE7">
        <w:rPr>
          <w:rFonts w:ascii="Arial" w:eastAsia="Times New Roman" w:hAnsi="Arial"/>
          <w:sz w:val="24"/>
          <w:szCs w:val="24"/>
          <w:lang w:eastAsia="en-AU"/>
        </w:rPr>
        <w:t>distance</w:t>
      </w:r>
      <w:r w:rsidR="00376EC4" w:rsidRPr="00427DE7">
        <w:rPr>
          <w:rFonts w:ascii="Arial" w:eastAsia="Times New Roman" w:hAnsi="Arial"/>
          <w:sz w:val="24"/>
          <w:szCs w:val="24"/>
          <w:lang w:eastAsia="en-AU"/>
        </w:rPr>
        <w:t xml:space="preserve"> for the </w:t>
      </w:r>
      <w:r w:rsidR="002A04FA" w:rsidRPr="00427DE7">
        <w:rPr>
          <w:rFonts w:ascii="Arial" w:eastAsia="Times New Roman" w:hAnsi="Arial"/>
          <w:sz w:val="24"/>
          <w:szCs w:val="24"/>
          <w:lang w:eastAsia="en-AU"/>
        </w:rPr>
        <w:t xml:space="preserve">funding </w:t>
      </w:r>
      <w:r w:rsidR="00376EC4" w:rsidRPr="00427DE7">
        <w:rPr>
          <w:rFonts w:ascii="Arial" w:eastAsia="Times New Roman" w:hAnsi="Arial"/>
          <w:sz w:val="24"/>
          <w:szCs w:val="24"/>
          <w:lang w:eastAsia="en-AU"/>
        </w:rPr>
        <w:t>period</w:t>
      </w:r>
      <w:r w:rsidR="008E7171" w:rsidRPr="00427DE7">
        <w:rPr>
          <w:rFonts w:ascii="Arial" w:eastAsia="Times New Roman" w:hAnsi="Arial"/>
          <w:sz w:val="24"/>
          <w:szCs w:val="24"/>
          <w:lang w:eastAsia="en-AU"/>
        </w:rPr>
        <w:t xml:space="preserve"> </w:t>
      </w:r>
      <w:r w:rsidR="0004014E">
        <w:rPr>
          <w:rFonts w:ascii="Arial" w:eastAsia="Times New Roman" w:hAnsi="Arial"/>
          <w:sz w:val="24"/>
          <w:szCs w:val="24"/>
          <w:lang w:eastAsia="en-AU"/>
        </w:rPr>
        <w:t xml:space="preserve">1 </w:t>
      </w:r>
      <w:r w:rsidR="00E443F3">
        <w:rPr>
          <w:rFonts w:ascii="Arial" w:eastAsia="Times New Roman" w:hAnsi="Arial"/>
          <w:sz w:val="24"/>
          <w:szCs w:val="24"/>
          <w:lang w:eastAsia="en-AU"/>
        </w:rPr>
        <w:t>Jan</w:t>
      </w:r>
      <w:r w:rsidR="00FD3471">
        <w:rPr>
          <w:rFonts w:ascii="Arial" w:eastAsia="Times New Roman" w:hAnsi="Arial"/>
          <w:sz w:val="24"/>
          <w:szCs w:val="24"/>
          <w:lang w:eastAsia="en-AU"/>
        </w:rPr>
        <w:t>uary</w:t>
      </w:r>
      <w:r w:rsidR="00E443F3">
        <w:rPr>
          <w:rFonts w:ascii="Arial" w:eastAsia="Times New Roman" w:hAnsi="Arial"/>
          <w:sz w:val="24"/>
          <w:szCs w:val="24"/>
          <w:lang w:eastAsia="en-AU"/>
        </w:rPr>
        <w:t xml:space="preserve"> </w:t>
      </w:r>
      <w:r w:rsidR="00720F1D">
        <w:rPr>
          <w:rFonts w:ascii="Arial" w:eastAsia="Times New Roman" w:hAnsi="Arial"/>
          <w:sz w:val="24"/>
          <w:szCs w:val="24"/>
          <w:lang w:eastAsia="en-AU"/>
        </w:rPr>
        <w:t xml:space="preserve">2024 </w:t>
      </w:r>
      <w:r w:rsidR="0004014E">
        <w:rPr>
          <w:rFonts w:ascii="Arial" w:eastAsia="Times New Roman" w:hAnsi="Arial"/>
          <w:sz w:val="24"/>
          <w:szCs w:val="24"/>
          <w:lang w:eastAsia="en-AU"/>
        </w:rPr>
        <w:t xml:space="preserve">to 30 </w:t>
      </w:r>
      <w:r w:rsidR="00E443F3">
        <w:rPr>
          <w:rFonts w:ascii="Arial" w:eastAsia="Times New Roman" w:hAnsi="Arial"/>
          <w:sz w:val="24"/>
          <w:szCs w:val="24"/>
          <w:lang w:eastAsia="en-AU"/>
        </w:rPr>
        <w:t>June</w:t>
      </w:r>
      <w:r w:rsidR="0004014E">
        <w:rPr>
          <w:rFonts w:ascii="Arial" w:eastAsia="Times New Roman" w:hAnsi="Arial"/>
          <w:sz w:val="24"/>
          <w:szCs w:val="24"/>
          <w:lang w:eastAsia="en-AU"/>
        </w:rPr>
        <w:t xml:space="preserve"> </w:t>
      </w:r>
      <w:r w:rsidR="00720F1D">
        <w:rPr>
          <w:rFonts w:ascii="Arial" w:eastAsia="Times New Roman" w:hAnsi="Arial"/>
          <w:sz w:val="24"/>
          <w:szCs w:val="24"/>
          <w:lang w:eastAsia="en-AU"/>
        </w:rPr>
        <w:t>2024</w:t>
      </w:r>
      <w:r w:rsidR="00720F1D" w:rsidRPr="00427DE7">
        <w:rPr>
          <w:rFonts w:ascii="Arial" w:eastAsia="Times New Roman" w:hAnsi="Arial"/>
          <w:sz w:val="24"/>
          <w:szCs w:val="24"/>
          <w:lang w:eastAsia="en-AU"/>
        </w:rPr>
        <w:t xml:space="preserve"> </w:t>
      </w:r>
      <w:r w:rsidR="00EA3181" w:rsidRPr="00427DE7">
        <w:rPr>
          <w:rFonts w:ascii="Arial" w:eastAsia="Times New Roman" w:hAnsi="Arial"/>
          <w:sz w:val="24"/>
          <w:szCs w:val="24"/>
          <w:lang w:eastAsia="en-AU"/>
        </w:rPr>
        <w:t xml:space="preserve">upon acceptance of final reports by Green Industries SA. </w:t>
      </w:r>
      <w:r w:rsidR="00450438" w:rsidRPr="00427DE7">
        <w:rPr>
          <w:rFonts w:ascii="Arial" w:eastAsia="Times New Roman" w:hAnsi="Arial"/>
          <w:sz w:val="24"/>
          <w:szCs w:val="24"/>
          <w:lang w:eastAsia="en-AU"/>
        </w:rPr>
        <w:t xml:space="preserve"> </w:t>
      </w:r>
    </w:p>
    <w:p w14:paraId="556E2D1E" w14:textId="5E9CF746" w:rsidR="00CF608F" w:rsidRPr="00464ABC" w:rsidRDefault="00CF608F" w:rsidP="007E22E1">
      <w:pPr>
        <w:pStyle w:val="Heading1"/>
      </w:pPr>
      <w:bookmarkStart w:id="30" w:name="_Toc156203680"/>
      <w:r w:rsidRPr="00427DE7">
        <w:t xml:space="preserve">Privacy and </w:t>
      </w:r>
      <w:r w:rsidR="00A36044" w:rsidRPr="00427DE7">
        <w:t>commercial-in-confidence considerations</w:t>
      </w:r>
      <w:bookmarkEnd w:id="27"/>
      <w:bookmarkEnd w:id="28"/>
      <w:bookmarkEnd w:id="30"/>
    </w:p>
    <w:p w14:paraId="7EC5CB6F" w14:textId="7892A5E3" w:rsidR="009B66BE" w:rsidRDefault="00CF608F" w:rsidP="00301766">
      <w:pPr>
        <w:widowControl w:val="0"/>
        <w:jc w:val="both"/>
        <w:rPr>
          <w:bCs/>
          <w:iCs/>
          <w:lang w:val="en-US"/>
        </w:rPr>
      </w:pPr>
      <w:r>
        <w:rPr>
          <w:bCs/>
          <w:iCs/>
          <w:lang w:val="en-US"/>
        </w:rPr>
        <w:t>All applications will be treated as commercial-in-confidence.</w:t>
      </w:r>
      <w:r w:rsidR="00EA3A3A">
        <w:rPr>
          <w:bCs/>
          <w:iCs/>
          <w:lang w:val="en-US"/>
        </w:rPr>
        <w:t xml:space="preserve"> </w:t>
      </w:r>
      <w:r w:rsidR="00FE4C2F">
        <w:rPr>
          <w:bCs/>
          <w:iCs/>
          <w:lang w:val="en-US"/>
        </w:rPr>
        <w:t xml:space="preserve">Green Industries </w:t>
      </w:r>
      <w:r>
        <w:rPr>
          <w:bCs/>
          <w:iCs/>
          <w:lang w:val="en-US"/>
        </w:rPr>
        <w:t>SA reserves the right to include third party evaluations as p</w:t>
      </w:r>
      <w:r w:rsidR="007B623C">
        <w:rPr>
          <w:bCs/>
          <w:iCs/>
          <w:lang w:val="en-US"/>
        </w:rPr>
        <w:t>art of the assessment process</w:t>
      </w:r>
      <w:r w:rsidR="00FE4C2F">
        <w:rPr>
          <w:bCs/>
          <w:iCs/>
          <w:lang w:val="en-US"/>
        </w:rPr>
        <w:t xml:space="preserve"> and</w:t>
      </w:r>
      <w:r>
        <w:rPr>
          <w:bCs/>
          <w:iCs/>
          <w:lang w:val="en-US"/>
        </w:rPr>
        <w:t xml:space="preserve"> has the ultimate discretion in relation to publicit</w:t>
      </w:r>
      <w:r w:rsidR="007B623C">
        <w:rPr>
          <w:bCs/>
          <w:iCs/>
          <w:lang w:val="en-US"/>
        </w:rPr>
        <w:t xml:space="preserve">y for successful applications. </w:t>
      </w:r>
      <w:r>
        <w:rPr>
          <w:bCs/>
          <w:iCs/>
          <w:lang w:val="en-US"/>
        </w:rPr>
        <w:t>Applicants are not permitted to</w:t>
      </w:r>
      <w:r w:rsidRPr="007236B1">
        <w:rPr>
          <w:bCs/>
          <w:iCs/>
        </w:rPr>
        <w:t xml:space="preserve"> publicise</w:t>
      </w:r>
      <w:r>
        <w:rPr>
          <w:bCs/>
          <w:iCs/>
          <w:lang w:val="en-US"/>
        </w:rPr>
        <w:t xml:space="preserve"> </w:t>
      </w:r>
      <w:r w:rsidR="000C0EDB">
        <w:rPr>
          <w:bCs/>
          <w:iCs/>
          <w:lang w:val="en-US"/>
        </w:rPr>
        <w:t>any announcements related to this funding</w:t>
      </w:r>
      <w:r>
        <w:rPr>
          <w:bCs/>
          <w:iCs/>
          <w:lang w:val="en-US"/>
        </w:rPr>
        <w:t xml:space="preserve"> without </w:t>
      </w:r>
      <w:r w:rsidR="00A539CA">
        <w:rPr>
          <w:bCs/>
          <w:iCs/>
          <w:lang w:val="en-US"/>
        </w:rPr>
        <w:t>the</w:t>
      </w:r>
      <w:r w:rsidR="007832AF">
        <w:rPr>
          <w:bCs/>
          <w:iCs/>
          <w:lang w:val="en-US"/>
        </w:rPr>
        <w:t xml:space="preserve"> written</w:t>
      </w:r>
      <w:r w:rsidR="00A539CA">
        <w:rPr>
          <w:bCs/>
          <w:iCs/>
          <w:lang w:val="en-US"/>
        </w:rPr>
        <w:t xml:space="preserve"> </w:t>
      </w:r>
      <w:r>
        <w:rPr>
          <w:bCs/>
          <w:iCs/>
          <w:lang w:val="en-US"/>
        </w:rPr>
        <w:t xml:space="preserve">approval </w:t>
      </w:r>
      <w:r w:rsidR="00351D3F">
        <w:rPr>
          <w:bCs/>
          <w:iCs/>
          <w:lang w:val="en-US"/>
        </w:rPr>
        <w:t xml:space="preserve">in the first instance </w:t>
      </w:r>
      <w:r>
        <w:rPr>
          <w:bCs/>
          <w:iCs/>
          <w:lang w:val="en-US"/>
        </w:rPr>
        <w:t xml:space="preserve">of </w:t>
      </w:r>
      <w:r w:rsidR="009B66BE">
        <w:rPr>
          <w:bCs/>
          <w:iCs/>
          <w:lang w:val="en-US"/>
        </w:rPr>
        <w:t>Green Industries</w:t>
      </w:r>
      <w:r>
        <w:rPr>
          <w:bCs/>
          <w:iCs/>
          <w:lang w:val="en-US"/>
        </w:rPr>
        <w:t xml:space="preserve"> SA.</w:t>
      </w:r>
    </w:p>
    <w:p w14:paraId="051A64FA" w14:textId="3C131C26" w:rsidR="009B66BE" w:rsidRPr="0084431A" w:rsidRDefault="009B66BE" w:rsidP="007E22E1">
      <w:pPr>
        <w:pStyle w:val="Heading1"/>
      </w:pPr>
      <w:bookmarkStart w:id="31" w:name="_Toc299542248"/>
      <w:bookmarkStart w:id="32" w:name="_Toc454959393"/>
      <w:bookmarkStart w:id="33" w:name="_Toc156203681"/>
      <w:r w:rsidRPr="0084431A">
        <w:t>Insurance</w:t>
      </w:r>
      <w:bookmarkEnd w:id="31"/>
      <w:bookmarkEnd w:id="32"/>
      <w:bookmarkEnd w:id="33"/>
    </w:p>
    <w:p w14:paraId="7D8C6871" w14:textId="5BA9D7E3" w:rsidR="00ED0688" w:rsidRDefault="00ED0688" w:rsidP="00301766">
      <w:pPr>
        <w:spacing w:after="0"/>
        <w:jc w:val="both"/>
      </w:pPr>
      <w:r w:rsidRPr="00427DE7">
        <w:rPr>
          <w:lang w:val="en-US"/>
        </w:rPr>
        <w:t xml:space="preserve">For the duration of the </w:t>
      </w:r>
      <w:r w:rsidR="000C0EDB" w:rsidRPr="00427DE7">
        <w:rPr>
          <w:lang w:val="en-US"/>
        </w:rPr>
        <w:t>funding</w:t>
      </w:r>
      <w:r w:rsidRPr="00427DE7">
        <w:rPr>
          <w:lang w:val="en-US"/>
        </w:rPr>
        <w:t xml:space="preserve">, the successful applicants must maintain </w:t>
      </w:r>
      <w:r w:rsidRPr="00427DE7">
        <w:t xml:space="preserve">workers compensation insurance, public liability insurance </w:t>
      </w:r>
      <w:r w:rsidR="00EA3181" w:rsidRPr="00427DE7">
        <w:t>through Local Government Association Mutual Liability Scheme and Local Government Association Workers Compensation Scheme or any other insurance policy arrangements</w:t>
      </w:r>
      <w:r w:rsidRPr="00427DE7">
        <w:t>.</w:t>
      </w:r>
    </w:p>
    <w:p w14:paraId="5CF8D7E3" w14:textId="77777777" w:rsidR="00450438" w:rsidRDefault="00450438" w:rsidP="00301766">
      <w:pPr>
        <w:spacing w:after="0"/>
        <w:jc w:val="both"/>
      </w:pPr>
    </w:p>
    <w:p w14:paraId="4B6C11A3" w14:textId="72B342D6" w:rsidR="00450438" w:rsidRPr="00ED0688" w:rsidRDefault="009B080B" w:rsidP="00301766">
      <w:pPr>
        <w:spacing w:after="0"/>
        <w:jc w:val="both"/>
      </w:pPr>
      <w:r>
        <w:t>S</w:t>
      </w:r>
      <w:r w:rsidR="00450438">
        <w:t xml:space="preserve">uccessful applicants are encouraged to ensure </w:t>
      </w:r>
      <w:r>
        <w:t xml:space="preserve">that </w:t>
      </w:r>
      <w:r w:rsidR="00450438">
        <w:t xml:space="preserve">their </w:t>
      </w:r>
      <w:r w:rsidR="00DD3561">
        <w:t>transport company/business</w:t>
      </w:r>
      <w:r w:rsidR="00450438">
        <w:t xml:space="preserve"> or service provider(s) has and maintains </w:t>
      </w:r>
      <w:r w:rsidR="00450438" w:rsidRPr="00450438">
        <w:t>workers compensation insurance, public liability insurance for a minimum of $10 million per claim and personal accident insurance of $100,000 per participant.</w:t>
      </w:r>
    </w:p>
    <w:p w14:paraId="08EEB1B7" w14:textId="5CF85FF0" w:rsidR="00CF608F" w:rsidRPr="0084431A" w:rsidRDefault="00464ABC" w:rsidP="007E22E1">
      <w:pPr>
        <w:pStyle w:val="Heading1"/>
      </w:pPr>
      <w:bookmarkStart w:id="34" w:name="_Toc299542250"/>
      <w:bookmarkStart w:id="35" w:name="_Toc454959394"/>
      <w:bookmarkStart w:id="36" w:name="_Toc156203682"/>
      <w:bookmarkEnd w:id="14"/>
      <w:r w:rsidRPr="0084431A">
        <w:t>A</w:t>
      </w:r>
      <w:r w:rsidR="00A36044" w:rsidRPr="0084431A">
        <w:t>ssessment</w:t>
      </w:r>
      <w:bookmarkEnd w:id="34"/>
      <w:r w:rsidR="00A36044" w:rsidRPr="0084431A">
        <w:t xml:space="preserve"> </w:t>
      </w:r>
      <w:r w:rsidR="00BB47FA" w:rsidRPr="0084431A">
        <w:t>process</w:t>
      </w:r>
      <w:bookmarkEnd w:id="35"/>
      <w:bookmarkEnd w:id="36"/>
    </w:p>
    <w:p w14:paraId="38AE4217" w14:textId="25831DA6" w:rsidR="00CF608F" w:rsidRPr="00713C06" w:rsidRDefault="00CF608F" w:rsidP="00DA29F5">
      <w:pPr>
        <w:numPr>
          <w:ilvl w:val="0"/>
          <w:numId w:val="1"/>
        </w:numPr>
        <w:jc w:val="both"/>
      </w:pPr>
      <w:r w:rsidRPr="00474E38">
        <w:t xml:space="preserve">All applicants will be notified by </w:t>
      </w:r>
      <w:r w:rsidR="00A00581">
        <w:t>the agency</w:t>
      </w:r>
      <w:r w:rsidR="00EE20FC">
        <w:t xml:space="preserve"> </w:t>
      </w:r>
      <w:r w:rsidRPr="00713C06">
        <w:t xml:space="preserve">to confirm receipt of their </w:t>
      </w:r>
      <w:r w:rsidR="00A17D8C">
        <w:t>applications</w:t>
      </w:r>
      <w:r w:rsidR="00513352">
        <w:t>.</w:t>
      </w:r>
    </w:p>
    <w:p w14:paraId="102A400E" w14:textId="73B01E91" w:rsidR="00D34081" w:rsidRDefault="00FB6455" w:rsidP="00DA29F5">
      <w:pPr>
        <w:numPr>
          <w:ilvl w:val="0"/>
          <w:numId w:val="1"/>
        </w:numPr>
        <w:jc w:val="both"/>
      </w:pPr>
      <w:r>
        <w:t xml:space="preserve">Applications will be assessed by a </w:t>
      </w:r>
      <w:r w:rsidR="00644E24">
        <w:t>p</w:t>
      </w:r>
      <w:r>
        <w:t>anel convened by G</w:t>
      </w:r>
      <w:r w:rsidR="003F0A8B">
        <w:t xml:space="preserve">reen </w:t>
      </w:r>
      <w:r>
        <w:t>I</w:t>
      </w:r>
      <w:r w:rsidR="003F0A8B">
        <w:t xml:space="preserve">ndustries </w:t>
      </w:r>
      <w:r>
        <w:t xml:space="preserve">SA. The </w:t>
      </w:r>
      <w:r w:rsidR="00644E24">
        <w:t>p</w:t>
      </w:r>
      <w:r>
        <w:t>anel will assess applications based on the information provided in the application form and supporting documentation</w:t>
      </w:r>
      <w:r w:rsidR="00D061CA">
        <w:t xml:space="preserve">. </w:t>
      </w:r>
      <w:r w:rsidR="003F0A8B">
        <w:t>The</w:t>
      </w:r>
      <w:r w:rsidR="00745E03">
        <w:t xml:space="preserve"> </w:t>
      </w:r>
      <w:r w:rsidR="009B080B">
        <w:rPr>
          <w:lang w:val="en-US"/>
        </w:rPr>
        <w:t>p</w:t>
      </w:r>
      <w:r w:rsidR="00CA127E">
        <w:rPr>
          <w:lang w:val="en-US"/>
        </w:rPr>
        <w:t>anel</w:t>
      </w:r>
      <w:r w:rsidR="00CA127E" w:rsidRPr="00474E38">
        <w:rPr>
          <w:lang w:val="en-US"/>
        </w:rPr>
        <w:t xml:space="preserve"> </w:t>
      </w:r>
      <w:r w:rsidR="003F0A8B">
        <w:rPr>
          <w:lang w:val="en-US"/>
        </w:rPr>
        <w:t xml:space="preserve">may </w:t>
      </w:r>
      <w:r w:rsidR="009B080B">
        <w:rPr>
          <w:lang w:val="en-US"/>
        </w:rPr>
        <w:t xml:space="preserve">consist </w:t>
      </w:r>
      <w:r w:rsidR="003F0A8B">
        <w:rPr>
          <w:lang w:val="en-US"/>
        </w:rPr>
        <w:t>of Green Industries SA</w:t>
      </w:r>
      <w:r w:rsidR="00CA127E" w:rsidRPr="00474E38">
        <w:rPr>
          <w:lang w:val="en-US"/>
        </w:rPr>
        <w:t xml:space="preserve"> </w:t>
      </w:r>
      <w:r w:rsidR="001F028D">
        <w:rPr>
          <w:lang w:val="en-US"/>
        </w:rPr>
        <w:t>personnel</w:t>
      </w:r>
      <w:r w:rsidR="00CA127E">
        <w:rPr>
          <w:lang w:val="en-US"/>
        </w:rPr>
        <w:t xml:space="preserve"> and</w:t>
      </w:r>
      <w:r w:rsidR="00754415">
        <w:rPr>
          <w:lang w:val="en-US"/>
        </w:rPr>
        <w:t>/or</w:t>
      </w:r>
      <w:r w:rsidR="00CA127E">
        <w:rPr>
          <w:lang w:val="en-US"/>
        </w:rPr>
        <w:t xml:space="preserve"> </w:t>
      </w:r>
      <w:r w:rsidR="00CA127E" w:rsidRPr="00474E38">
        <w:rPr>
          <w:lang w:val="en-US"/>
        </w:rPr>
        <w:t>external specialist</w:t>
      </w:r>
      <w:r w:rsidR="00CA127E">
        <w:rPr>
          <w:lang w:val="en-US"/>
        </w:rPr>
        <w:t>s</w:t>
      </w:r>
      <w:r w:rsidR="00CA127E" w:rsidRPr="00474E38">
        <w:rPr>
          <w:lang w:val="en-US"/>
        </w:rPr>
        <w:t xml:space="preserve">. </w:t>
      </w:r>
      <w:r w:rsidR="00CF608F" w:rsidRPr="00713C06">
        <w:t xml:space="preserve">The </w:t>
      </w:r>
      <w:r w:rsidR="009B080B">
        <w:t>p</w:t>
      </w:r>
      <w:r w:rsidR="00DF1AA1">
        <w:t>anel</w:t>
      </w:r>
      <w:r w:rsidR="00474E38" w:rsidRPr="00713C06">
        <w:t xml:space="preserve"> will assess all eligible </w:t>
      </w:r>
      <w:r w:rsidR="00DE7AFE">
        <w:t>a</w:t>
      </w:r>
      <w:r w:rsidR="00CF608F" w:rsidRPr="00713C06">
        <w:t>pplications a</w:t>
      </w:r>
      <w:r w:rsidR="00EE20FC">
        <w:t xml:space="preserve">gainst the </w:t>
      </w:r>
      <w:r w:rsidR="00041156">
        <w:t>eligibility</w:t>
      </w:r>
      <w:r w:rsidR="006073CE">
        <w:t xml:space="preserve"> requirements</w:t>
      </w:r>
      <w:r w:rsidR="00041156">
        <w:t xml:space="preserve"> </w:t>
      </w:r>
      <w:r w:rsidR="00EA229C">
        <w:t>included in this guideline</w:t>
      </w:r>
      <w:r w:rsidR="00513352">
        <w:t>.</w:t>
      </w:r>
    </w:p>
    <w:p w14:paraId="3FE80871" w14:textId="7E9182BF" w:rsidR="00DF1AA1" w:rsidRDefault="00CA127E" w:rsidP="00DA29F5">
      <w:pPr>
        <w:numPr>
          <w:ilvl w:val="0"/>
          <w:numId w:val="1"/>
        </w:numPr>
        <w:jc w:val="both"/>
      </w:pPr>
      <w:r>
        <w:t>If required, a</w:t>
      </w:r>
      <w:r w:rsidR="00DF1AA1" w:rsidRPr="00713C06">
        <w:t xml:space="preserve">dditional </w:t>
      </w:r>
      <w:r w:rsidR="00513352">
        <w:t xml:space="preserve">written </w:t>
      </w:r>
      <w:r w:rsidR="00DF1AA1" w:rsidRPr="00713C06">
        <w:t>information</w:t>
      </w:r>
      <w:r>
        <w:t xml:space="preserve"> </w:t>
      </w:r>
      <w:r w:rsidR="00F426C0">
        <w:t xml:space="preserve">and data </w:t>
      </w:r>
      <w:r w:rsidR="00DF1AA1" w:rsidRPr="00713C06">
        <w:t xml:space="preserve">may be requested </w:t>
      </w:r>
      <w:r w:rsidR="00513352" w:rsidRPr="00713C06">
        <w:t>from the applicant</w:t>
      </w:r>
      <w:r w:rsidR="00AB3A4A">
        <w:t xml:space="preserve"> or others</w:t>
      </w:r>
      <w:r w:rsidR="00513352" w:rsidRPr="00713C06">
        <w:t xml:space="preserve"> </w:t>
      </w:r>
      <w:r w:rsidR="00EE20FC">
        <w:t>to assist with the assessment</w:t>
      </w:r>
      <w:r w:rsidR="006073CE">
        <w:t>.</w:t>
      </w:r>
    </w:p>
    <w:p w14:paraId="7C50F676" w14:textId="1BD9C078" w:rsidR="00CF608F" w:rsidRPr="0084431A" w:rsidRDefault="00CF608F" w:rsidP="007E22E1">
      <w:pPr>
        <w:pStyle w:val="Heading1"/>
      </w:pPr>
      <w:bookmarkStart w:id="37" w:name="_Toc299542251"/>
      <w:bookmarkStart w:id="38" w:name="_Toc454959395"/>
      <w:bookmarkStart w:id="39" w:name="_Toc156203683"/>
      <w:r w:rsidRPr="0084431A">
        <w:t xml:space="preserve">Funding </w:t>
      </w:r>
      <w:r w:rsidR="00A36044" w:rsidRPr="0084431A">
        <w:t>agreement</w:t>
      </w:r>
      <w:bookmarkEnd w:id="37"/>
      <w:bookmarkEnd w:id="38"/>
      <w:bookmarkEnd w:id="39"/>
    </w:p>
    <w:p w14:paraId="490BF9D0" w14:textId="4BC25F3C" w:rsidR="00CF608F" w:rsidRDefault="00450438" w:rsidP="00301766">
      <w:pPr>
        <w:spacing w:after="0"/>
        <w:jc w:val="both"/>
        <w:rPr>
          <w:bCs/>
          <w:lang w:val="en-US"/>
        </w:rPr>
      </w:pPr>
      <w:r>
        <w:rPr>
          <w:bCs/>
          <w:lang w:val="en-US"/>
        </w:rPr>
        <w:t>The s</w:t>
      </w:r>
      <w:r w:rsidR="00CF608F">
        <w:rPr>
          <w:bCs/>
          <w:lang w:val="en-US"/>
        </w:rPr>
        <w:t>uccessful applicants will be required to enter int</w:t>
      </w:r>
      <w:r w:rsidR="004C5356">
        <w:rPr>
          <w:bCs/>
          <w:lang w:val="en-US"/>
        </w:rPr>
        <w:t xml:space="preserve">o a </w:t>
      </w:r>
      <w:r w:rsidR="00890734">
        <w:rPr>
          <w:bCs/>
          <w:lang w:val="en-US"/>
        </w:rPr>
        <w:t>funding</w:t>
      </w:r>
      <w:r w:rsidR="004C5356">
        <w:rPr>
          <w:bCs/>
          <w:lang w:val="en-US"/>
        </w:rPr>
        <w:t xml:space="preserve"> agreement with </w:t>
      </w:r>
      <w:r w:rsidR="0066136F">
        <w:rPr>
          <w:bCs/>
          <w:lang w:val="en-US"/>
        </w:rPr>
        <w:t>Green Industries SA</w:t>
      </w:r>
      <w:r w:rsidR="00EE20FC">
        <w:rPr>
          <w:bCs/>
          <w:lang w:val="en-US"/>
        </w:rPr>
        <w:t xml:space="preserve">. </w:t>
      </w:r>
      <w:r w:rsidR="00CF608F">
        <w:rPr>
          <w:bCs/>
          <w:lang w:val="en-US"/>
        </w:rPr>
        <w:t xml:space="preserve">This agreement will set out the terms of the </w:t>
      </w:r>
      <w:r w:rsidR="009B080B">
        <w:rPr>
          <w:bCs/>
          <w:lang w:val="en-US"/>
        </w:rPr>
        <w:t>funding</w:t>
      </w:r>
      <w:r w:rsidR="00CF608F">
        <w:rPr>
          <w:bCs/>
          <w:lang w:val="en-US"/>
        </w:rPr>
        <w:t xml:space="preserve">, conditions, payment schedules, timing, reporting requirements and other matters. </w:t>
      </w:r>
    </w:p>
    <w:p w14:paraId="74A3EAEA" w14:textId="77777777" w:rsidR="0093743B" w:rsidRDefault="0093743B" w:rsidP="00301766">
      <w:pPr>
        <w:spacing w:after="0"/>
        <w:jc w:val="both"/>
        <w:rPr>
          <w:lang w:val="en-US"/>
        </w:rPr>
      </w:pPr>
    </w:p>
    <w:p w14:paraId="4825601C" w14:textId="507B6F97" w:rsidR="000C0EDB" w:rsidRDefault="00450438" w:rsidP="00301766">
      <w:pPr>
        <w:spacing w:after="0"/>
        <w:jc w:val="both"/>
        <w:rPr>
          <w:bCs/>
          <w:lang w:val="en-US"/>
        </w:rPr>
      </w:pPr>
      <w:r>
        <w:rPr>
          <w:lang w:val="en-US"/>
        </w:rPr>
        <w:lastRenderedPageBreak/>
        <w:t xml:space="preserve">Green Industries SA must be acknowledged in all media and promotional activities relating to the </w:t>
      </w:r>
      <w:r w:rsidR="006E024C">
        <w:rPr>
          <w:lang w:val="en-US"/>
        </w:rPr>
        <w:t>program</w:t>
      </w:r>
      <w:r>
        <w:rPr>
          <w:lang w:val="en-US"/>
        </w:rPr>
        <w:t xml:space="preserve">. All publicity must </w:t>
      </w:r>
      <w:r w:rsidRPr="00351D3F">
        <w:rPr>
          <w:lang w:val="en-US"/>
        </w:rPr>
        <w:t>be approved in the first instance</w:t>
      </w:r>
      <w:r>
        <w:rPr>
          <w:lang w:val="en-US"/>
        </w:rPr>
        <w:t xml:space="preserve"> by Green Industries SA.</w:t>
      </w:r>
      <w:r w:rsidRPr="00890734">
        <w:t xml:space="preserve"> </w:t>
      </w:r>
      <w:r>
        <w:rPr>
          <w:bCs/>
          <w:lang w:val="en-US"/>
        </w:rPr>
        <w:t>A copy of standard funding agreement can be provided on request.</w:t>
      </w:r>
    </w:p>
    <w:p w14:paraId="55D47A09" w14:textId="77777777" w:rsidR="000C0EDB" w:rsidRDefault="000C0EDB" w:rsidP="00301766">
      <w:pPr>
        <w:spacing w:after="0"/>
        <w:jc w:val="both"/>
        <w:rPr>
          <w:bCs/>
          <w:lang w:val="en-US"/>
        </w:rPr>
      </w:pPr>
    </w:p>
    <w:p w14:paraId="7BB48BD8" w14:textId="64BB5D07" w:rsidR="00610426" w:rsidRDefault="00DE7AFE" w:rsidP="00301766">
      <w:pPr>
        <w:spacing w:after="0"/>
        <w:jc w:val="both"/>
      </w:pPr>
      <w:r>
        <w:t>The funding a</w:t>
      </w:r>
      <w:r w:rsidR="00713C06">
        <w:t xml:space="preserve">greement must be signed </w:t>
      </w:r>
      <w:r w:rsidR="00713C06" w:rsidRPr="006E20A3">
        <w:t xml:space="preserve">within </w:t>
      </w:r>
      <w:r w:rsidR="00450438" w:rsidRPr="006E20A3">
        <w:t xml:space="preserve">30 </w:t>
      </w:r>
      <w:r w:rsidR="00713C06" w:rsidRPr="006E20A3">
        <w:t xml:space="preserve">days </w:t>
      </w:r>
      <w:r w:rsidR="00713C06">
        <w:t xml:space="preserve">of receipt to guarantee the </w:t>
      </w:r>
      <w:r w:rsidR="006C3A5F">
        <w:t>funding</w:t>
      </w:r>
      <w:r w:rsidR="00713C06">
        <w:t xml:space="preserve"> acceptance.</w:t>
      </w:r>
      <w:bookmarkStart w:id="40" w:name="_Toc454959396"/>
      <w:r w:rsidR="0057635C">
        <w:t xml:space="preserve"> </w:t>
      </w:r>
    </w:p>
    <w:p w14:paraId="06817E1B" w14:textId="423F6C88" w:rsidR="00BE0FD7" w:rsidRPr="001C461A" w:rsidRDefault="00BE0FD7" w:rsidP="007E22E1">
      <w:pPr>
        <w:pStyle w:val="Heading1"/>
        <w:rPr>
          <w:rFonts w:cs="Times New Roman"/>
          <w:color w:val="auto"/>
          <w:kern w:val="0"/>
          <w:sz w:val="24"/>
          <w:szCs w:val="24"/>
          <w:lang w:val="en-US"/>
        </w:rPr>
      </w:pPr>
      <w:bookmarkStart w:id="41" w:name="_Toc156203684"/>
      <w:r w:rsidRPr="00464ABC">
        <w:t>Reporting</w:t>
      </w:r>
      <w:bookmarkEnd w:id="40"/>
      <w:bookmarkEnd w:id="41"/>
    </w:p>
    <w:p w14:paraId="30CF976B" w14:textId="55797626" w:rsidR="005D48CC" w:rsidRDefault="009B66BE" w:rsidP="00301766">
      <w:pPr>
        <w:jc w:val="both"/>
        <w:rPr>
          <w:bCs/>
          <w:lang w:val="en-US"/>
        </w:rPr>
      </w:pPr>
      <w:r>
        <w:rPr>
          <w:bCs/>
          <w:lang w:val="en-US"/>
        </w:rPr>
        <w:t>Green Industries</w:t>
      </w:r>
      <w:r w:rsidR="00BE0FD7" w:rsidRPr="00991D19">
        <w:rPr>
          <w:bCs/>
          <w:lang w:val="en-US"/>
        </w:rPr>
        <w:t xml:space="preserve"> SA requires successful applicants to provide </w:t>
      </w:r>
      <w:r w:rsidR="00BB47FA" w:rsidRPr="00991D19">
        <w:rPr>
          <w:bCs/>
          <w:lang w:val="en-US"/>
        </w:rPr>
        <w:t>reporting</w:t>
      </w:r>
      <w:r w:rsidR="006965C6">
        <w:rPr>
          <w:bCs/>
          <w:lang w:val="en-US"/>
        </w:rPr>
        <w:t xml:space="preserve"> on </w:t>
      </w:r>
      <w:r w:rsidR="005F00B9">
        <w:rPr>
          <w:bCs/>
          <w:lang w:val="en-US"/>
        </w:rPr>
        <w:t>kerbside recycling</w:t>
      </w:r>
      <w:r w:rsidR="006965C6">
        <w:rPr>
          <w:bCs/>
          <w:lang w:val="en-US"/>
        </w:rPr>
        <w:t xml:space="preserve"> progress and outcomes.</w:t>
      </w:r>
      <w:r w:rsidR="00FC4C79">
        <w:rPr>
          <w:bCs/>
          <w:lang w:val="en-US"/>
        </w:rPr>
        <w:t xml:space="preserve"> </w:t>
      </w:r>
      <w:r w:rsidR="004C5314">
        <w:rPr>
          <w:bCs/>
          <w:lang w:val="en-US"/>
        </w:rPr>
        <w:t xml:space="preserve">Requirements of reporting will be specified in funding </w:t>
      </w:r>
      <w:r w:rsidR="004C5314" w:rsidRPr="00427DE7">
        <w:rPr>
          <w:bCs/>
          <w:lang w:val="en-US"/>
        </w:rPr>
        <w:t>agreements</w:t>
      </w:r>
      <w:r w:rsidR="009B080B" w:rsidRPr="00427DE7">
        <w:rPr>
          <w:bCs/>
          <w:lang w:val="en-US"/>
        </w:rPr>
        <w:t xml:space="preserve">. The </w:t>
      </w:r>
      <w:r w:rsidR="00BF76C6" w:rsidRPr="00427DE7">
        <w:rPr>
          <w:bCs/>
          <w:lang w:val="en-US"/>
        </w:rPr>
        <w:t xml:space="preserve">final report must be </w:t>
      </w:r>
      <w:r w:rsidR="00FF5A1A" w:rsidRPr="00427DE7">
        <w:rPr>
          <w:bCs/>
          <w:lang w:val="en-US"/>
        </w:rPr>
        <w:t xml:space="preserve">received no later than </w:t>
      </w:r>
      <w:r w:rsidR="00D978B0" w:rsidRPr="0007269B">
        <w:rPr>
          <w:bCs/>
          <w:lang w:val="en-US"/>
        </w:rPr>
        <w:t xml:space="preserve">31 </w:t>
      </w:r>
      <w:r w:rsidR="00A54E5F">
        <w:rPr>
          <w:bCs/>
          <w:lang w:val="en-US"/>
        </w:rPr>
        <w:t>August</w:t>
      </w:r>
      <w:r w:rsidR="00A54E5F" w:rsidRPr="0007269B">
        <w:rPr>
          <w:bCs/>
          <w:lang w:val="en-US"/>
        </w:rPr>
        <w:t xml:space="preserve"> </w:t>
      </w:r>
      <w:r w:rsidR="00720F1D">
        <w:rPr>
          <w:bCs/>
          <w:lang w:val="en-US"/>
        </w:rPr>
        <w:t>2024</w:t>
      </w:r>
      <w:r w:rsidR="00FF5A1A" w:rsidRPr="00427DE7">
        <w:rPr>
          <w:bCs/>
          <w:lang w:val="en-US"/>
        </w:rPr>
        <w:t xml:space="preserve">. Supporting evidence should accompany the report </w:t>
      </w:r>
      <w:r w:rsidR="00BF76C6" w:rsidRPr="00427DE7">
        <w:rPr>
          <w:bCs/>
          <w:lang w:val="en-US"/>
        </w:rPr>
        <w:t xml:space="preserve">on </w:t>
      </w:r>
      <w:r w:rsidR="009B080B" w:rsidRPr="00427DE7">
        <w:rPr>
          <w:bCs/>
          <w:lang w:val="en-US"/>
        </w:rPr>
        <w:t xml:space="preserve">the </w:t>
      </w:r>
      <w:r w:rsidR="00BF76C6" w:rsidRPr="00427DE7">
        <w:rPr>
          <w:bCs/>
          <w:lang w:val="en-US"/>
        </w:rPr>
        <w:t>actual tonnage</w:t>
      </w:r>
      <w:r w:rsidR="009B080B" w:rsidRPr="00427DE7">
        <w:rPr>
          <w:bCs/>
          <w:lang w:val="en-US"/>
        </w:rPr>
        <w:t>s</w:t>
      </w:r>
      <w:r w:rsidR="00BF76C6" w:rsidRPr="00427DE7">
        <w:rPr>
          <w:bCs/>
          <w:lang w:val="en-US"/>
        </w:rPr>
        <w:t xml:space="preserve"> collected and transport distance</w:t>
      </w:r>
      <w:r w:rsidR="009B080B" w:rsidRPr="00427DE7">
        <w:rPr>
          <w:bCs/>
          <w:lang w:val="en-US"/>
        </w:rPr>
        <w:t>s</w:t>
      </w:r>
      <w:r w:rsidR="00BF76C6" w:rsidRPr="00427DE7">
        <w:rPr>
          <w:bCs/>
          <w:lang w:val="en-US"/>
        </w:rPr>
        <w:t xml:space="preserve"> as well as evidence of recyclables being recycled </w:t>
      </w:r>
      <w:r w:rsidR="00FF5A1A" w:rsidRPr="00427DE7">
        <w:rPr>
          <w:bCs/>
          <w:lang w:val="en-US"/>
        </w:rPr>
        <w:t>and not un</w:t>
      </w:r>
      <w:r w:rsidR="00BF76C6" w:rsidRPr="00427DE7">
        <w:rPr>
          <w:bCs/>
          <w:lang w:val="en-US"/>
        </w:rPr>
        <w:t>lawfully stockpiled.</w:t>
      </w:r>
      <w:r w:rsidR="00BF76C6">
        <w:rPr>
          <w:bCs/>
          <w:lang w:val="en-US"/>
        </w:rPr>
        <w:t xml:space="preserve">  </w:t>
      </w:r>
    </w:p>
    <w:p w14:paraId="68028753" w14:textId="77777777" w:rsidR="00F4273C" w:rsidRDefault="00F4273C" w:rsidP="00301766">
      <w:pPr>
        <w:jc w:val="both"/>
        <w:rPr>
          <w:bCs/>
          <w:lang w:val="en-US"/>
        </w:rPr>
      </w:pPr>
    </w:p>
    <w:p w14:paraId="69557BC7" w14:textId="604CBE9A" w:rsidR="00F4273C" w:rsidRPr="004E5624" w:rsidRDefault="00F4273C" w:rsidP="004E5624">
      <w:pPr>
        <w:spacing w:after="0"/>
        <w:rPr>
          <w:bCs/>
          <w:lang w:val="en-US"/>
        </w:rPr>
      </w:pPr>
    </w:p>
    <w:sectPr w:rsidR="00F4273C" w:rsidRPr="004E5624" w:rsidSect="00D31548">
      <w:pgSz w:w="11906" w:h="16838" w:code="9"/>
      <w:pgMar w:top="709"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5B6CC" w14:textId="77777777" w:rsidR="00A22700" w:rsidRDefault="00A22700">
      <w:r>
        <w:separator/>
      </w:r>
    </w:p>
  </w:endnote>
  <w:endnote w:type="continuationSeparator" w:id="0">
    <w:p w14:paraId="644F7D70" w14:textId="77777777" w:rsidR="00A22700" w:rsidRDefault="00A2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6359" w14:textId="590333DE" w:rsidR="00D10B92" w:rsidRDefault="00D10B92">
    <w:pPr>
      <w:pStyle w:val="Footer"/>
      <w:jc w:val="right"/>
    </w:pPr>
  </w:p>
  <w:p w14:paraId="1FA0A9DB" w14:textId="168D3B52" w:rsidR="00212DB5" w:rsidRDefault="00212DB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268815"/>
      <w:docPartObj>
        <w:docPartGallery w:val="Page Numbers (Bottom of Page)"/>
        <w:docPartUnique/>
      </w:docPartObj>
    </w:sdtPr>
    <w:sdtEndPr>
      <w:rPr>
        <w:noProof/>
      </w:rPr>
    </w:sdtEndPr>
    <w:sdtContent>
      <w:p w14:paraId="43136B64" w14:textId="072B69A3" w:rsidR="00D10B92" w:rsidRDefault="00D10B92">
        <w:pPr>
          <w:pStyle w:val="Footer"/>
          <w:jc w:val="right"/>
        </w:pPr>
        <w:r>
          <w:fldChar w:fldCharType="begin"/>
        </w:r>
        <w:r>
          <w:instrText xml:space="preserve"> PAGE   \* MERGEFORMAT </w:instrText>
        </w:r>
        <w:r>
          <w:fldChar w:fldCharType="separate"/>
        </w:r>
        <w:r w:rsidR="007A24EE">
          <w:rPr>
            <w:noProof/>
          </w:rPr>
          <w:t>4</w:t>
        </w:r>
        <w:r>
          <w:rPr>
            <w:noProof/>
          </w:rPr>
          <w:fldChar w:fldCharType="end"/>
        </w:r>
      </w:p>
    </w:sdtContent>
  </w:sdt>
  <w:p w14:paraId="5B0BBD7C" w14:textId="77777777" w:rsidR="00D10B92" w:rsidRDefault="00D10B9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EA66" w14:textId="77777777" w:rsidR="00A22700" w:rsidRDefault="00A22700">
      <w:r>
        <w:separator/>
      </w:r>
    </w:p>
  </w:footnote>
  <w:footnote w:type="continuationSeparator" w:id="0">
    <w:p w14:paraId="09DF7A3B" w14:textId="77777777" w:rsidR="00A22700" w:rsidRDefault="00A22700">
      <w:r>
        <w:continuationSeparator/>
      </w:r>
    </w:p>
  </w:footnote>
  <w:footnote w:id="1">
    <w:p w14:paraId="372CC5D8" w14:textId="5D9D7C82" w:rsidR="006501DF" w:rsidRDefault="006501DF" w:rsidP="007A24EE">
      <w:pPr>
        <w:pStyle w:val="FootnoteText"/>
        <w:jc w:val="both"/>
      </w:pPr>
      <w:r>
        <w:rPr>
          <w:rStyle w:val="FootnoteReference"/>
        </w:rPr>
        <w:footnoteRef/>
      </w:r>
      <w:r>
        <w:t xml:space="preserve"> Recycling </w:t>
      </w:r>
      <w:r w:rsidR="007250B3">
        <w:t>includes “a</w:t>
      </w:r>
      <w:r w:rsidR="007250B3" w:rsidRPr="007250B3">
        <w:t>ctivities through which wastes are collected, sorted, reprocessed (including through composting), and/or converted into raw materials for use in a production system, excluding for energy</w:t>
      </w:r>
      <w:r w:rsidR="007250B3">
        <w:t xml:space="preserve">” as defined under the </w:t>
      </w:r>
      <w:hyperlink r:id="rId1" w:anchor="daff-page-main" w:history="1">
        <w:r w:rsidR="007A24EE" w:rsidRPr="007A24EE">
          <w:rPr>
            <w:rStyle w:val="Hyperlink"/>
            <w:i/>
          </w:rPr>
          <w:t>N</w:t>
        </w:r>
        <w:r w:rsidR="007250B3" w:rsidRPr="007A24EE">
          <w:rPr>
            <w:rStyle w:val="Hyperlink"/>
            <w:i/>
          </w:rPr>
          <w:t>ational standard for waste and resource recovery data and reporting</w:t>
        </w:r>
        <w:r w:rsidR="007A24EE" w:rsidRPr="007A24EE">
          <w:rPr>
            <w:rStyle w:val="Hyperlink"/>
            <w:i/>
          </w:rPr>
          <w:t xml:space="preserve"> (2021)</w:t>
        </w:r>
        <w:r w:rsidR="007250B3" w:rsidRPr="007A24EE">
          <w:rPr>
            <w:rStyle w:val="Hyperlink"/>
            <w:i/>
          </w:rPr>
          <w:t>.</w:t>
        </w:r>
      </w:hyperlink>
      <w:r w:rsidR="007250B3" w:rsidRPr="007A24EE">
        <w:rPr>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F03"/>
    <w:multiLevelType w:val="hybridMultilevel"/>
    <w:tmpl w:val="CEF41324"/>
    <w:lvl w:ilvl="0" w:tplc="0C090001">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 w15:restartNumberingAfterBreak="0">
    <w:nsid w:val="07AF6E1A"/>
    <w:multiLevelType w:val="hybridMultilevel"/>
    <w:tmpl w:val="54C2E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5479DA"/>
    <w:multiLevelType w:val="hybridMultilevel"/>
    <w:tmpl w:val="0932FF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627048"/>
    <w:multiLevelType w:val="hybridMultilevel"/>
    <w:tmpl w:val="711A5E18"/>
    <w:lvl w:ilvl="0" w:tplc="0C090001">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4" w15:restartNumberingAfterBreak="0">
    <w:nsid w:val="23B351D1"/>
    <w:multiLevelType w:val="hybridMultilevel"/>
    <w:tmpl w:val="7B169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63A3C3F"/>
    <w:multiLevelType w:val="hybridMultilevel"/>
    <w:tmpl w:val="F57C19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24E145E"/>
    <w:multiLevelType w:val="hybridMultilevel"/>
    <w:tmpl w:val="9F38A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0B30D8"/>
    <w:multiLevelType w:val="hybridMultilevel"/>
    <w:tmpl w:val="0B923FBC"/>
    <w:lvl w:ilvl="0" w:tplc="8FEE32A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AC4265"/>
    <w:multiLevelType w:val="hybridMultilevel"/>
    <w:tmpl w:val="8D22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8C227CB"/>
    <w:multiLevelType w:val="multilevel"/>
    <w:tmpl w:val="BA607448"/>
    <w:styleLink w:val="Style1"/>
    <w:lvl w:ilvl="0">
      <w:start w:val="5"/>
      <w:numFmt w:val="decimal"/>
      <w:lvlText w:val="%1A."/>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CAC53ED"/>
    <w:multiLevelType w:val="hybridMultilevel"/>
    <w:tmpl w:val="CDBC52F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BE7663"/>
    <w:multiLevelType w:val="hybridMultilevel"/>
    <w:tmpl w:val="F6387596"/>
    <w:lvl w:ilvl="0" w:tplc="0C090001">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2" w15:restartNumberingAfterBreak="0">
    <w:nsid w:val="74EC56D8"/>
    <w:multiLevelType w:val="hybridMultilevel"/>
    <w:tmpl w:val="EEC8FC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6B13222"/>
    <w:multiLevelType w:val="hybridMultilevel"/>
    <w:tmpl w:val="FDF2BF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8DA11B7"/>
    <w:multiLevelType w:val="hybridMultilevel"/>
    <w:tmpl w:val="7BE22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3D2B09"/>
    <w:multiLevelType w:val="hybridMultilevel"/>
    <w:tmpl w:val="702CC9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BD561CE"/>
    <w:multiLevelType w:val="hybridMultilevel"/>
    <w:tmpl w:val="60D8A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F71681C"/>
    <w:multiLevelType w:val="hybridMultilevel"/>
    <w:tmpl w:val="9CD4F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9139174">
    <w:abstractNumId w:val="8"/>
  </w:num>
  <w:num w:numId="2" w16cid:durableId="778263087">
    <w:abstractNumId w:val="14"/>
  </w:num>
  <w:num w:numId="3" w16cid:durableId="42406651">
    <w:abstractNumId w:val="9"/>
  </w:num>
  <w:num w:numId="4" w16cid:durableId="351229676">
    <w:abstractNumId w:val="15"/>
  </w:num>
  <w:num w:numId="5" w16cid:durableId="1603345046">
    <w:abstractNumId w:val="5"/>
  </w:num>
  <w:num w:numId="6" w16cid:durableId="2026057903">
    <w:abstractNumId w:val="6"/>
  </w:num>
  <w:num w:numId="7" w16cid:durableId="49426779">
    <w:abstractNumId w:val="13"/>
  </w:num>
  <w:num w:numId="8" w16cid:durableId="930773471">
    <w:abstractNumId w:val="10"/>
  </w:num>
  <w:num w:numId="9" w16cid:durableId="665597550">
    <w:abstractNumId w:val="7"/>
  </w:num>
  <w:num w:numId="10" w16cid:durableId="91359120">
    <w:abstractNumId w:val="16"/>
  </w:num>
  <w:num w:numId="11" w16cid:durableId="1795052720">
    <w:abstractNumId w:val="4"/>
  </w:num>
  <w:num w:numId="12" w16cid:durableId="1493368885">
    <w:abstractNumId w:val="2"/>
  </w:num>
  <w:num w:numId="13" w16cid:durableId="1262493155">
    <w:abstractNumId w:val="3"/>
  </w:num>
  <w:num w:numId="14" w16cid:durableId="356658450">
    <w:abstractNumId w:val="17"/>
  </w:num>
  <w:num w:numId="15" w16cid:durableId="1478693101">
    <w:abstractNumId w:val="0"/>
  </w:num>
  <w:num w:numId="16" w16cid:durableId="465854705">
    <w:abstractNumId w:val="11"/>
  </w:num>
  <w:num w:numId="17" w16cid:durableId="1152021354">
    <w:abstractNumId w:val="12"/>
  </w:num>
  <w:num w:numId="18" w16cid:durableId="152917633">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1CF"/>
    <w:rsid w:val="00002ACB"/>
    <w:rsid w:val="00003592"/>
    <w:rsid w:val="000065BF"/>
    <w:rsid w:val="00011246"/>
    <w:rsid w:val="000123CA"/>
    <w:rsid w:val="00012BA4"/>
    <w:rsid w:val="000143BF"/>
    <w:rsid w:val="000150DF"/>
    <w:rsid w:val="000152CC"/>
    <w:rsid w:val="000158B3"/>
    <w:rsid w:val="00017A41"/>
    <w:rsid w:val="00021F14"/>
    <w:rsid w:val="000227EE"/>
    <w:rsid w:val="00023334"/>
    <w:rsid w:val="00025E1D"/>
    <w:rsid w:val="000303D3"/>
    <w:rsid w:val="000307C4"/>
    <w:rsid w:val="00031515"/>
    <w:rsid w:val="00031AC6"/>
    <w:rsid w:val="00033600"/>
    <w:rsid w:val="00036C37"/>
    <w:rsid w:val="00037CAA"/>
    <w:rsid w:val="0004014E"/>
    <w:rsid w:val="000402F3"/>
    <w:rsid w:val="00041156"/>
    <w:rsid w:val="000449DD"/>
    <w:rsid w:val="000516FC"/>
    <w:rsid w:val="00054997"/>
    <w:rsid w:val="00054D0F"/>
    <w:rsid w:val="00056818"/>
    <w:rsid w:val="000570A6"/>
    <w:rsid w:val="000600D5"/>
    <w:rsid w:val="00066B9E"/>
    <w:rsid w:val="00070EA6"/>
    <w:rsid w:val="000713FB"/>
    <w:rsid w:val="00071ED2"/>
    <w:rsid w:val="0007269B"/>
    <w:rsid w:val="00074324"/>
    <w:rsid w:val="00074730"/>
    <w:rsid w:val="00075761"/>
    <w:rsid w:val="000759DA"/>
    <w:rsid w:val="00082859"/>
    <w:rsid w:val="000834E3"/>
    <w:rsid w:val="00084409"/>
    <w:rsid w:val="00090257"/>
    <w:rsid w:val="00093530"/>
    <w:rsid w:val="00093D93"/>
    <w:rsid w:val="0009417F"/>
    <w:rsid w:val="000951DD"/>
    <w:rsid w:val="00095D19"/>
    <w:rsid w:val="000966CB"/>
    <w:rsid w:val="00096DB7"/>
    <w:rsid w:val="00096E26"/>
    <w:rsid w:val="000A0253"/>
    <w:rsid w:val="000A04FF"/>
    <w:rsid w:val="000A22EB"/>
    <w:rsid w:val="000A2422"/>
    <w:rsid w:val="000A3BE9"/>
    <w:rsid w:val="000A474D"/>
    <w:rsid w:val="000A5537"/>
    <w:rsid w:val="000A58FD"/>
    <w:rsid w:val="000A59A1"/>
    <w:rsid w:val="000A68D8"/>
    <w:rsid w:val="000A6B31"/>
    <w:rsid w:val="000A6B4F"/>
    <w:rsid w:val="000B1B52"/>
    <w:rsid w:val="000B2333"/>
    <w:rsid w:val="000B2C22"/>
    <w:rsid w:val="000B3968"/>
    <w:rsid w:val="000B4F8E"/>
    <w:rsid w:val="000B5773"/>
    <w:rsid w:val="000B7EB3"/>
    <w:rsid w:val="000C0EDB"/>
    <w:rsid w:val="000C2D3A"/>
    <w:rsid w:val="000C64CC"/>
    <w:rsid w:val="000C71DE"/>
    <w:rsid w:val="000D0216"/>
    <w:rsid w:val="000D22E0"/>
    <w:rsid w:val="000D3C30"/>
    <w:rsid w:val="000D4AE3"/>
    <w:rsid w:val="000D7310"/>
    <w:rsid w:val="000E145C"/>
    <w:rsid w:val="000E2926"/>
    <w:rsid w:val="000E2F35"/>
    <w:rsid w:val="000E35CA"/>
    <w:rsid w:val="000E38B5"/>
    <w:rsid w:val="000E4F1B"/>
    <w:rsid w:val="000E6AEE"/>
    <w:rsid w:val="000F0A52"/>
    <w:rsid w:val="000F0C2D"/>
    <w:rsid w:val="000F2C84"/>
    <w:rsid w:val="000F3826"/>
    <w:rsid w:val="000F4842"/>
    <w:rsid w:val="000F7B38"/>
    <w:rsid w:val="0010388F"/>
    <w:rsid w:val="00103C60"/>
    <w:rsid w:val="0010698B"/>
    <w:rsid w:val="0011065C"/>
    <w:rsid w:val="00110DEA"/>
    <w:rsid w:val="001146DC"/>
    <w:rsid w:val="0011596F"/>
    <w:rsid w:val="00115F40"/>
    <w:rsid w:val="001161A0"/>
    <w:rsid w:val="00116E08"/>
    <w:rsid w:val="0012081E"/>
    <w:rsid w:val="0012085E"/>
    <w:rsid w:val="00122F87"/>
    <w:rsid w:val="00123823"/>
    <w:rsid w:val="0012715F"/>
    <w:rsid w:val="00127501"/>
    <w:rsid w:val="00131591"/>
    <w:rsid w:val="001340DE"/>
    <w:rsid w:val="00135155"/>
    <w:rsid w:val="001404B1"/>
    <w:rsid w:val="00141DB4"/>
    <w:rsid w:val="0014229E"/>
    <w:rsid w:val="00147D7C"/>
    <w:rsid w:val="0015224A"/>
    <w:rsid w:val="00152803"/>
    <w:rsid w:val="00153D8C"/>
    <w:rsid w:val="00154C6C"/>
    <w:rsid w:val="001602D7"/>
    <w:rsid w:val="001614BF"/>
    <w:rsid w:val="0016178B"/>
    <w:rsid w:val="00162978"/>
    <w:rsid w:val="0016440F"/>
    <w:rsid w:val="0016461F"/>
    <w:rsid w:val="00166B5F"/>
    <w:rsid w:val="0016770D"/>
    <w:rsid w:val="00167D58"/>
    <w:rsid w:val="00172CAD"/>
    <w:rsid w:val="00173520"/>
    <w:rsid w:val="00173A8B"/>
    <w:rsid w:val="0017428A"/>
    <w:rsid w:val="00175D07"/>
    <w:rsid w:val="001760E3"/>
    <w:rsid w:val="001800FD"/>
    <w:rsid w:val="00183339"/>
    <w:rsid w:val="00184AEA"/>
    <w:rsid w:val="0018656C"/>
    <w:rsid w:val="001902BA"/>
    <w:rsid w:val="00191197"/>
    <w:rsid w:val="0019189C"/>
    <w:rsid w:val="00192A1F"/>
    <w:rsid w:val="00192BCA"/>
    <w:rsid w:val="00193BE1"/>
    <w:rsid w:val="001A07D7"/>
    <w:rsid w:val="001A15FF"/>
    <w:rsid w:val="001A3C62"/>
    <w:rsid w:val="001A421D"/>
    <w:rsid w:val="001A4A01"/>
    <w:rsid w:val="001B31CF"/>
    <w:rsid w:val="001B4825"/>
    <w:rsid w:val="001B5079"/>
    <w:rsid w:val="001B7C03"/>
    <w:rsid w:val="001C07AB"/>
    <w:rsid w:val="001C1722"/>
    <w:rsid w:val="001C2ACB"/>
    <w:rsid w:val="001C461A"/>
    <w:rsid w:val="001C576A"/>
    <w:rsid w:val="001D000F"/>
    <w:rsid w:val="001D0BA3"/>
    <w:rsid w:val="001D19C0"/>
    <w:rsid w:val="001D1B83"/>
    <w:rsid w:val="001D2B10"/>
    <w:rsid w:val="001D3D9A"/>
    <w:rsid w:val="001D56BC"/>
    <w:rsid w:val="001D5D94"/>
    <w:rsid w:val="001E12C1"/>
    <w:rsid w:val="001E1380"/>
    <w:rsid w:val="001E2609"/>
    <w:rsid w:val="001E3821"/>
    <w:rsid w:val="001E3DAB"/>
    <w:rsid w:val="001E76AE"/>
    <w:rsid w:val="001F028D"/>
    <w:rsid w:val="001F1508"/>
    <w:rsid w:val="001F280A"/>
    <w:rsid w:val="001F38BF"/>
    <w:rsid w:val="001F41E5"/>
    <w:rsid w:val="001F66C5"/>
    <w:rsid w:val="002003F1"/>
    <w:rsid w:val="00201577"/>
    <w:rsid w:val="0020171E"/>
    <w:rsid w:val="002033C8"/>
    <w:rsid w:val="00204770"/>
    <w:rsid w:val="002053CF"/>
    <w:rsid w:val="002069E1"/>
    <w:rsid w:val="00206BC1"/>
    <w:rsid w:val="00211744"/>
    <w:rsid w:val="00211BDF"/>
    <w:rsid w:val="002123D9"/>
    <w:rsid w:val="00212B75"/>
    <w:rsid w:val="00212DB5"/>
    <w:rsid w:val="00215242"/>
    <w:rsid w:val="00217922"/>
    <w:rsid w:val="002179FE"/>
    <w:rsid w:val="00220ED6"/>
    <w:rsid w:val="00223646"/>
    <w:rsid w:val="00223955"/>
    <w:rsid w:val="00224116"/>
    <w:rsid w:val="00225CAC"/>
    <w:rsid w:val="002265BA"/>
    <w:rsid w:val="0022712E"/>
    <w:rsid w:val="00227EBE"/>
    <w:rsid w:val="00231063"/>
    <w:rsid w:val="00231211"/>
    <w:rsid w:val="0023143D"/>
    <w:rsid w:val="00233C1B"/>
    <w:rsid w:val="002340AB"/>
    <w:rsid w:val="002361B4"/>
    <w:rsid w:val="00237189"/>
    <w:rsid w:val="00240833"/>
    <w:rsid w:val="00241C1B"/>
    <w:rsid w:val="0024386C"/>
    <w:rsid w:val="00252056"/>
    <w:rsid w:val="00252650"/>
    <w:rsid w:val="00253C76"/>
    <w:rsid w:val="00253ECB"/>
    <w:rsid w:val="00257BCB"/>
    <w:rsid w:val="00263155"/>
    <w:rsid w:val="0026330E"/>
    <w:rsid w:val="00263D45"/>
    <w:rsid w:val="00265EE2"/>
    <w:rsid w:val="002664BC"/>
    <w:rsid w:val="002669F9"/>
    <w:rsid w:val="0026742C"/>
    <w:rsid w:val="0027107C"/>
    <w:rsid w:val="002719FB"/>
    <w:rsid w:val="0027472E"/>
    <w:rsid w:val="002771D6"/>
    <w:rsid w:val="00280A3A"/>
    <w:rsid w:val="00281686"/>
    <w:rsid w:val="002824B0"/>
    <w:rsid w:val="00286DAB"/>
    <w:rsid w:val="002874BD"/>
    <w:rsid w:val="0028765C"/>
    <w:rsid w:val="00291887"/>
    <w:rsid w:val="00293CE5"/>
    <w:rsid w:val="002A04FA"/>
    <w:rsid w:val="002A3059"/>
    <w:rsid w:val="002A37E2"/>
    <w:rsid w:val="002A3F92"/>
    <w:rsid w:val="002A5C65"/>
    <w:rsid w:val="002A69EF"/>
    <w:rsid w:val="002A7441"/>
    <w:rsid w:val="002B09A1"/>
    <w:rsid w:val="002B370B"/>
    <w:rsid w:val="002B418C"/>
    <w:rsid w:val="002B449F"/>
    <w:rsid w:val="002B69EA"/>
    <w:rsid w:val="002B7392"/>
    <w:rsid w:val="002B7BC0"/>
    <w:rsid w:val="002C08D8"/>
    <w:rsid w:val="002C0D44"/>
    <w:rsid w:val="002C198C"/>
    <w:rsid w:val="002C1C4F"/>
    <w:rsid w:val="002C3FB7"/>
    <w:rsid w:val="002C53B1"/>
    <w:rsid w:val="002C6F37"/>
    <w:rsid w:val="002C7761"/>
    <w:rsid w:val="002D039B"/>
    <w:rsid w:val="002D2E69"/>
    <w:rsid w:val="002D35B0"/>
    <w:rsid w:val="002D3DDA"/>
    <w:rsid w:val="002D5386"/>
    <w:rsid w:val="002D5BFC"/>
    <w:rsid w:val="002E0A11"/>
    <w:rsid w:val="002E0C9C"/>
    <w:rsid w:val="002E358B"/>
    <w:rsid w:val="002E5DA7"/>
    <w:rsid w:val="002E71B6"/>
    <w:rsid w:val="002E7406"/>
    <w:rsid w:val="002F1700"/>
    <w:rsid w:val="002F513F"/>
    <w:rsid w:val="002F53FC"/>
    <w:rsid w:val="002F7AFC"/>
    <w:rsid w:val="00300047"/>
    <w:rsid w:val="00300515"/>
    <w:rsid w:val="00300E22"/>
    <w:rsid w:val="00301766"/>
    <w:rsid w:val="00302856"/>
    <w:rsid w:val="0030349C"/>
    <w:rsid w:val="0030560C"/>
    <w:rsid w:val="003062AF"/>
    <w:rsid w:val="003132C2"/>
    <w:rsid w:val="00323448"/>
    <w:rsid w:val="0032483A"/>
    <w:rsid w:val="00327B0F"/>
    <w:rsid w:val="00330B3A"/>
    <w:rsid w:val="00333C01"/>
    <w:rsid w:val="00335495"/>
    <w:rsid w:val="0033555F"/>
    <w:rsid w:val="00335762"/>
    <w:rsid w:val="00336CAA"/>
    <w:rsid w:val="003413BD"/>
    <w:rsid w:val="00341AFD"/>
    <w:rsid w:val="00341F5C"/>
    <w:rsid w:val="00343633"/>
    <w:rsid w:val="00343EEB"/>
    <w:rsid w:val="00344AC8"/>
    <w:rsid w:val="00345555"/>
    <w:rsid w:val="00346A59"/>
    <w:rsid w:val="00346B7B"/>
    <w:rsid w:val="0034701B"/>
    <w:rsid w:val="00347904"/>
    <w:rsid w:val="00351D3F"/>
    <w:rsid w:val="00353D1A"/>
    <w:rsid w:val="003540DE"/>
    <w:rsid w:val="003566B6"/>
    <w:rsid w:val="003568A7"/>
    <w:rsid w:val="00357475"/>
    <w:rsid w:val="00357AE6"/>
    <w:rsid w:val="00357E4F"/>
    <w:rsid w:val="0036664F"/>
    <w:rsid w:val="00367AFF"/>
    <w:rsid w:val="003707C6"/>
    <w:rsid w:val="00370EDA"/>
    <w:rsid w:val="00376EC4"/>
    <w:rsid w:val="00377123"/>
    <w:rsid w:val="0037743C"/>
    <w:rsid w:val="00380D56"/>
    <w:rsid w:val="00382CDF"/>
    <w:rsid w:val="0038512A"/>
    <w:rsid w:val="003871CD"/>
    <w:rsid w:val="003878FD"/>
    <w:rsid w:val="00392F57"/>
    <w:rsid w:val="0039496B"/>
    <w:rsid w:val="00396689"/>
    <w:rsid w:val="003A07D9"/>
    <w:rsid w:val="003A1DB1"/>
    <w:rsid w:val="003A364E"/>
    <w:rsid w:val="003A5132"/>
    <w:rsid w:val="003B4BA6"/>
    <w:rsid w:val="003B5FE4"/>
    <w:rsid w:val="003B60F0"/>
    <w:rsid w:val="003B6FB7"/>
    <w:rsid w:val="003B7BB0"/>
    <w:rsid w:val="003C12C4"/>
    <w:rsid w:val="003D0A9D"/>
    <w:rsid w:val="003D3CDF"/>
    <w:rsid w:val="003D7CCA"/>
    <w:rsid w:val="003D7E36"/>
    <w:rsid w:val="003E02E0"/>
    <w:rsid w:val="003E21AE"/>
    <w:rsid w:val="003E22F1"/>
    <w:rsid w:val="003E290C"/>
    <w:rsid w:val="003E2ED0"/>
    <w:rsid w:val="003E58BE"/>
    <w:rsid w:val="003E69CD"/>
    <w:rsid w:val="003F0A8B"/>
    <w:rsid w:val="003F6696"/>
    <w:rsid w:val="003F6FC1"/>
    <w:rsid w:val="003F7694"/>
    <w:rsid w:val="003F7948"/>
    <w:rsid w:val="003F7AA2"/>
    <w:rsid w:val="003F7B7D"/>
    <w:rsid w:val="00400470"/>
    <w:rsid w:val="004017B6"/>
    <w:rsid w:val="00403227"/>
    <w:rsid w:val="0040461B"/>
    <w:rsid w:val="00410A8E"/>
    <w:rsid w:val="00413DC4"/>
    <w:rsid w:val="0041665A"/>
    <w:rsid w:val="004242FE"/>
    <w:rsid w:val="0042565F"/>
    <w:rsid w:val="00427DE7"/>
    <w:rsid w:val="004318C3"/>
    <w:rsid w:val="004323E1"/>
    <w:rsid w:val="00433BC5"/>
    <w:rsid w:val="0043462E"/>
    <w:rsid w:val="00434D12"/>
    <w:rsid w:val="004359E0"/>
    <w:rsid w:val="00436D8F"/>
    <w:rsid w:val="00437895"/>
    <w:rsid w:val="00440FE3"/>
    <w:rsid w:val="00441B20"/>
    <w:rsid w:val="00441EBD"/>
    <w:rsid w:val="004447E0"/>
    <w:rsid w:val="0044487B"/>
    <w:rsid w:val="00446452"/>
    <w:rsid w:val="00446F44"/>
    <w:rsid w:val="00450438"/>
    <w:rsid w:val="0045140A"/>
    <w:rsid w:val="00451C8C"/>
    <w:rsid w:val="004524D5"/>
    <w:rsid w:val="00455D82"/>
    <w:rsid w:val="00456319"/>
    <w:rsid w:val="0046049F"/>
    <w:rsid w:val="00460678"/>
    <w:rsid w:val="00463605"/>
    <w:rsid w:val="00464ABC"/>
    <w:rsid w:val="00467F65"/>
    <w:rsid w:val="0047364B"/>
    <w:rsid w:val="00473FB5"/>
    <w:rsid w:val="0047471D"/>
    <w:rsid w:val="00474E38"/>
    <w:rsid w:val="00477578"/>
    <w:rsid w:val="00477BEC"/>
    <w:rsid w:val="004809E1"/>
    <w:rsid w:val="0048165D"/>
    <w:rsid w:val="00482A1E"/>
    <w:rsid w:val="00482A86"/>
    <w:rsid w:val="00483F9F"/>
    <w:rsid w:val="00485AB2"/>
    <w:rsid w:val="00485F26"/>
    <w:rsid w:val="00485FFF"/>
    <w:rsid w:val="004913AC"/>
    <w:rsid w:val="0049274C"/>
    <w:rsid w:val="0049296A"/>
    <w:rsid w:val="00493192"/>
    <w:rsid w:val="00493997"/>
    <w:rsid w:val="00494F88"/>
    <w:rsid w:val="00495322"/>
    <w:rsid w:val="00495370"/>
    <w:rsid w:val="0049683C"/>
    <w:rsid w:val="00497C8C"/>
    <w:rsid w:val="004A0BEF"/>
    <w:rsid w:val="004A12BE"/>
    <w:rsid w:val="004A48CF"/>
    <w:rsid w:val="004A52A7"/>
    <w:rsid w:val="004A5FE5"/>
    <w:rsid w:val="004A7D7F"/>
    <w:rsid w:val="004B07ED"/>
    <w:rsid w:val="004B124A"/>
    <w:rsid w:val="004B1A06"/>
    <w:rsid w:val="004B6D92"/>
    <w:rsid w:val="004C03B0"/>
    <w:rsid w:val="004C0E65"/>
    <w:rsid w:val="004C192C"/>
    <w:rsid w:val="004C2929"/>
    <w:rsid w:val="004C2DBB"/>
    <w:rsid w:val="004C334A"/>
    <w:rsid w:val="004C5314"/>
    <w:rsid w:val="004C5356"/>
    <w:rsid w:val="004D3336"/>
    <w:rsid w:val="004E145A"/>
    <w:rsid w:val="004E2126"/>
    <w:rsid w:val="004E309D"/>
    <w:rsid w:val="004E4E40"/>
    <w:rsid w:val="004E5624"/>
    <w:rsid w:val="004E602E"/>
    <w:rsid w:val="004E72BC"/>
    <w:rsid w:val="004F221A"/>
    <w:rsid w:val="004F4769"/>
    <w:rsid w:val="004F6A6A"/>
    <w:rsid w:val="004F6F7D"/>
    <w:rsid w:val="004F750C"/>
    <w:rsid w:val="005029B7"/>
    <w:rsid w:val="005048A3"/>
    <w:rsid w:val="00504D99"/>
    <w:rsid w:val="0051322F"/>
    <w:rsid w:val="00513352"/>
    <w:rsid w:val="00514F0D"/>
    <w:rsid w:val="00517303"/>
    <w:rsid w:val="005266A1"/>
    <w:rsid w:val="00526CB3"/>
    <w:rsid w:val="00533F31"/>
    <w:rsid w:val="00534561"/>
    <w:rsid w:val="0054231E"/>
    <w:rsid w:val="00543653"/>
    <w:rsid w:val="00545458"/>
    <w:rsid w:val="00547320"/>
    <w:rsid w:val="005511B3"/>
    <w:rsid w:val="00553C09"/>
    <w:rsid w:val="00554426"/>
    <w:rsid w:val="0055559F"/>
    <w:rsid w:val="005562D7"/>
    <w:rsid w:val="00557BB8"/>
    <w:rsid w:val="0056642F"/>
    <w:rsid w:val="0056795E"/>
    <w:rsid w:val="005707C8"/>
    <w:rsid w:val="00571906"/>
    <w:rsid w:val="00574024"/>
    <w:rsid w:val="005751EA"/>
    <w:rsid w:val="00575DAC"/>
    <w:rsid w:val="0057635C"/>
    <w:rsid w:val="0058033F"/>
    <w:rsid w:val="00583D87"/>
    <w:rsid w:val="00584FC1"/>
    <w:rsid w:val="005867C1"/>
    <w:rsid w:val="00586E20"/>
    <w:rsid w:val="00590C7A"/>
    <w:rsid w:val="00594DEC"/>
    <w:rsid w:val="005A08B5"/>
    <w:rsid w:val="005A124F"/>
    <w:rsid w:val="005A1961"/>
    <w:rsid w:val="005A43B0"/>
    <w:rsid w:val="005A4E74"/>
    <w:rsid w:val="005A533C"/>
    <w:rsid w:val="005A56DB"/>
    <w:rsid w:val="005A5B22"/>
    <w:rsid w:val="005B0EF6"/>
    <w:rsid w:val="005B12DB"/>
    <w:rsid w:val="005B1528"/>
    <w:rsid w:val="005B350D"/>
    <w:rsid w:val="005B3C36"/>
    <w:rsid w:val="005B60A7"/>
    <w:rsid w:val="005B7D3F"/>
    <w:rsid w:val="005C12AD"/>
    <w:rsid w:val="005C1BFA"/>
    <w:rsid w:val="005C1D72"/>
    <w:rsid w:val="005C2191"/>
    <w:rsid w:val="005C22BB"/>
    <w:rsid w:val="005C2604"/>
    <w:rsid w:val="005C5E42"/>
    <w:rsid w:val="005D05BE"/>
    <w:rsid w:val="005D48CC"/>
    <w:rsid w:val="005D5A74"/>
    <w:rsid w:val="005D6B42"/>
    <w:rsid w:val="005D7771"/>
    <w:rsid w:val="005E08EC"/>
    <w:rsid w:val="005E3875"/>
    <w:rsid w:val="005E45A4"/>
    <w:rsid w:val="005E57EB"/>
    <w:rsid w:val="005E679D"/>
    <w:rsid w:val="005F00B9"/>
    <w:rsid w:val="005F3B51"/>
    <w:rsid w:val="005F40C5"/>
    <w:rsid w:val="005F517F"/>
    <w:rsid w:val="005F5672"/>
    <w:rsid w:val="005F5674"/>
    <w:rsid w:val="005F5EE1"/>
    <w:rsid w:val="005F7B3A"/>
    <w:rsid w:val="006003DC"/>
    <w:rsid w:val="006026BA"/>
    <w:rsid w:val="00604311"/>
    <w:rsid w:val="00604E16"/>
    <w:rsid w:val="00604F6A"/>
    <w:rsid w:val="006073CE"/>
    <w:rsid w:val="00610426"/>
    <w:rsid w:val="00611835"/>
    <w:rsid w:val="00611AE9"/>
    <w:rsid w:val="00611C58"/>
    <w:rsid w:val="00612AD8"/>
    <w:rsid w:val="00612E44"/>
    <w:rsid w:val="00613077"/>
    <w:rsid w:val="00614112"/>
    <w:rsid w:val="0061521F"/>
    <w:rsid w:val="00615686"/>
    <w:rsid w:val="00615A5A"/>
    <w:rsid w:val="00616BD9"/>
    <w:rsid w:val="00620405"/>
    <w:rsid w:val="006215E0"/>
    <w:rsid w:val="0062256B"/>
    <w:rsid w:val="0062256C"/>
    <w:rsid w:val="00623A82"/>
    <w:rsid w:val="00624D7C"/>
    <w:rsid w:val="006262C1"/>
    <w:rsid w:val="00626F8D"/>
    <w:rsid w:val="00630F74"/>
    <w:rsid w:val="006312BC"/>
    <w:rsid w:val="00633B5D"/>
    <w:rsid w:val="00635B2F"/>
    <w:rsid w:val="00642E08"/>
    <w:rsid w:val="00644AE2"/>
    <w:rsid w:val="00644E24"/>
    <w:rsid w:val="0064552C"/>
    <w:rsid w:val="00646043"/>
    <w:rsid w:val="006468FD"/>
    <w:rsid w:val="00647146"/>
    <w:rsid w:val="006501DF"/>
    <w:rsid w:val="00651F6D"/>
    <w:rsid w:val="00657434"/>
    <w:rsid w:val="0066136F"/>
    <w:rsid w:val="00662BB2"/>
    <w:rsid w:val="00665295"/>
    <w:rsid w:val="0066696C"/>
    <w:rsid w:val="006705AD"/>
    <w:rsid w:val="006722D2"/>
    <w:rsid w:val="006748C3"/>
    <w:rsid w:val="006751CF"/>
    <w:rsid w:val="006850B9"/>
    <w:rsid w:val="00685859"/>
    <w:rsid w:val="0068622C"/>
    <w:rsid w:val="00686E42"/>
    <w:rsid w:val="006965C6"/>
    <w:rsid w:val="00697AB6"/>
    <w:rsid w:val="006A5ABF"/>
    <w:rsid w:val="006B1CA4"/>
    <w:rsid w:val="006B3D2A"/>
    <w:rsid w:val="006B3E46"/>
    <w:rsid w:val="006B4823"/>
    <w:rsid w:val="006C2550"/>
    <w:rsid w:val="006C30B5"/>
    <w:rsid w:val="006C3A5F"/>
    <w:rsid w:val="006C4B4D"/>
    <w:rsid w:val="006C7A62"/>
    <w:rsid w:val="006D219F"/>
    <w:rsid w:val="006D2A92"/>
    <w:rsid w:val="006D319E"/>
    <w:rsid w:val="006D3C1E"/>
    <w:rsid w:val="006D499B"/>
    <w:rsid w:val="006D4E84"/>
    <w:rsid w:val="006E024C"/>
    <w:rsid w:val="006E1057"/>
    <w:rsid w:val="006E20A3"/>
    <w:rsid w:val="006E3046"/>
    <w:rsid w:val="006E4F83"/>
    <w:rsid w:val="006E5AEE"/>
    <w:rsid w:val="006F02EE"/>
    <w:rsid w:val="006F29B6"/>
    <w:rsid w:val="006F4117"/>
    <w:rsid w:val="006F5786"/>
    <w:rsid w:val="006F67B2"/>
    <w:rsid w:val="006F696D"/>
    <w:rsid w:val="006F6EF3"/>
    <w:rsid w:val="00700DA2"/>
    <w:rsid w:val="007032F0"/>
    <w:rsid w:val="0070670A"/>
    <w:rsid w:val="00710364"/>
    <w:rsid w:val="00711805"/>
    <w:rsid w:val="00711B6E"/>
    <w:rsid w:val="00713C06"/>
    <w:rsid w:val="00713DA1"/>
    <w:rsid w:val="00720F1D"/>
    <w:rsid w:val="007219D0"/>
    <w:rsid w:val="00724CB0"/>
    <w:rsid w:val="007250B3"/>
    <w:rsid w:val="007271CE"/>
    <w:rsid w:val="00727206"/>
    <w:rsid w:val="00727F46"/>
    <w:rsid w:val="00730481"/>
    <w:rsid w:val="007350F5"/>
    <w:rsid w:val="00735A66"/>
    <w:rsid w:val="007366D1"/>
    <w:rsid w:val="00737351"/>
    <w:rsid w:val="007402B0"/>
    <w:rsid w:val="0074069A"/>
    <w:rsid w:val="00742DC1"/>
    <w:rsid w:val="00744D67"/>
    <w:rsid w:val="00745E03"/>
    <w:rsid w:val="00746BEB"/>
    <w:rsid w:val="00747893"/>
    <w:rsid w:val="00747BD6"/>
    <w:rsid w:val="00750409"/>
    <w:rsid w:val="00750B0C"/>
    <w:rsid w:val="007519E7"/>
    <w:rsid w:val="00751B39"/>
    <w:rsid w:val="00751CEB"/>
    <w:rsid w:val="00753CD1"/>
    <w:rsid w:val="007542A7"/>
    <w:rsid w:val="00754415"/>
    <w:rsid w:val="0076101A"/>
    <w:rsid w:val="00761103"/>
    <w:rsid w:val="00761470"/>
    <w:rsid w:val="00761B5A"/>
    <w:rsid w:val="0076454D"/>
    <w:rsid w:val="00772505"/>
    <w:rsid w:val="0077279E"/>
    <w:rsid w:val="00775351"/>
    <w:rsid w:val="00781081"/>
    <w:rsid w:val="007810E3"/>
    <w:rsid w:val="00781674"/>
    <w:rsid w:val="0078291D"/>
    <w:rsid w:val="007832AF"/>
    <w:rsid w:val="00783315"/>
    <w:rsid w:val="007845C7"/>
    <w:rsid w:val="00784A57"/>
    <w:rsid w:val="00787C75"/>
    <w:rsid w:val="00790776"/>
    <w:rsid w:val="007921C0"/>
    <w:rsid w:val="00792C1B"/>
    <w:rsid w:val="007930DA"/>
    <w:rsid w:val="00795ED3"/>
    <w:rsid w:val="007A06E3"/>
    <w:rsid w:val="007A0CD6"/>
    <w:rsid w:val="007A22DC"/>
    <w:rsid w:val="007A24EE"/>
    <w:rsid w:val="007A47C1"/>
    <w:rsid w:val="007B1322"/>
    <w:rsid w:val="007B5F30"/>
    <w:rsid w:val="007B623C"/>
    <w:rsid w:val="007B6DF8"/>
    <w:rsid w:val="007C0455"/>
    <w:rsid w:val="007C0626"/>
    <w:rsid w:val="007C2767"/>
    <w:rsid w:val="007C66D6"/>
    <w:rsid w:val="007C6767"/>
    <w:rsid w:val="007D0F45"/>
    <w:rsid w:val="007D7763"/>
    <w:rsid w:val="007E17B0"/>
    <w:rsid w:val="007E22E1"/>
    <w:rsid w:val="007E24B7"/>
    <w:rsid w:val="007E5E43"/>
    <w:rsid w:val="007E6E38"/>
    <w:rsid w:val="007E6EF8"/>
    <w:rsid w:val="007E73E0"/>
    <w:rsid w:val="007E7C2F"/>
    <w:rsid w:val="007F1BF0"/>
    <w:rsid w:val="007F2FD1"/>
    <w:rsid w:val="007F47FF"/>
    <w:rsid w:val="007F4C5E"/>
    <w:rsid w:val="00800431"/>
    <w:rsid w:val="00802FEE"/>
    <w:rsid w:val="008055E9"/>
    <w:rsid w:val="00805615"/>
    <w:rsid w:val="0080588C"/>
    <w:rsid w:val="0081116B"/>
    <w:rsid w:val="00815F88"/>
    <w:rsid w:val="00820B43"/>
    <w:rsid w:val="00822E2A"/>
    <w:rsid w:val="0082300A"/>
    <w:rsid w:val="00830A65"/>
    <w:rsid w:val="0083142B"/>
    <w:rsid w:val="008317AC"/>
    <w:rsid w:val="00831C38"/>
    <w:rsid w:val="0083480C"/>
    <w:rsid w:val="00835201"/>
    <w:rsid w:val="0083627C"/>
    <w:rsid w:val="008365F2"/>
    <w:rsid w:val="00836DC3"/>
    <w:rsid w:val="00837E91"/>
    <w:rsid w:val="0084431A"/>
    <w:rsid w:val="0084581D"/>
    <w:rsid w:val="008470A3"/>
    <w:rsid w:val="008473B6"/>
    <w:rsid w:val="00847444"/>
    <w:rsid w:val="00847E33"/>
    <w:rsid w:val="00852C27"/>
    <w:rsid w:val="00856EB0"/>
    <w:rsid w:val="008613B6"/>
    <w:rsid w:val="00862B24"/>
    <w:rsid w:val="008632C4"/>
    <w:rsid w:val="00864C05"/>
    <w:rsid w:val="00866B83"/>
    <w:rsid w:val="008746A5"/>
    <w:rsid w:val="00875830"/>
    <w:rsid w:val="008778B0"/>
    <w:rsid w:val="00877EA2"/>
    <w:rsid w:val="008814AF"/>
    <w:rsid w:val="00883756"/>
    <w:rsid w:val="00884993"/>
    <w:rsid w:val="00884F83"/>
    <w:rsid w:val="008859F4"/>
    <w:rsid w:val="00886998"/>
    <w:rsid w:val="008869BB"/>
    <w:rsid w:val="00887BD8"/>
    <w:rsid w:val="00890734"/>
    <w:rsid w:val="00890E2B"/>
    <w:rsid w:val="00890F23"/>
    <w:rsid w:val="00892056"/>
    <w:rsid w:val="008920CC"/>
    <w:rsid w:val="00894FA2"/>
    <w:rsid w:val="008964F9"/>
    <w:rsid w:val="00897181"/>
    <w:rsid w:val="008A0331"/>
    <w:rsid w:val="008A4911"/>
    <w:rsid w:val="008B6C80"/>
    <w:rsid w:val="008B7723"/>
    <w:rsid w:val="008C553F"/>
    <w:rsid w:val="008D130A"/>
    <w:rsid w:val="008D3473"/>
    <w:rsid w:val="008D4070"/>
    <w:rsid w:val="008E1F1D"/>
    <w:rsid w:val="008E432E"/>
    <w:rsid w:val="008E7171"/>
    <w:rsid w:val="008E7477"/>
    <w:rsid w:val="008F02C5"/>
    <w:rsid w:val="008F0E91"/>
    <w:rsid w:val="008F179D"/>
    <w:rsid w:val="008F25EA"/>
    <w:rsid w:val="008F2816"/>
    <w:rsid w:val="008F3C93"/>
    <w:rsid w:val="008F40A7"/>
    <w:rsid w:val="008F6EE1"/>
    <w:rsid w:val="00900E97"/>
    <w:rsid w:val="00902063"/>
    <w:rsid w:val="009024B6"/>
    <w:rsid w:val="0090472A"/>
    <w:rsid w:val="009102A3"/>
    <w:rsid w:val="0091132F"/>
    <w:rsid w:val="00914EBF"/>
    <w:rsid w:val="00915166"/>
    <w:rsid w:val="009154A4"/>
    <w:rsid w:val="00916F81"/>
    <w:rsid w:val="0091759C"/>
    <w:rsid w:val="00920A8C"/>
    <w:rsid w:val="00921CA2"/>
    <w:rsid w:val="009278DF"/>
    <w:rsid w:val="00927F3D"/>
    <w:rsid w:val="00931A93"/>
    <w:rsid w:val="00933F22"/>
    <w:rsid w:val="009365C4"/>
    <w:rsid w:val="0093692F"/>
    <w:rsid w:val="0093743B"/>
    <w:rsid w:val="00941713"/>
    <w:rsid w:val="0094562E"/>
    <w:rsid w:val="00945F28"/>
    <w:rsid w:val="009512BE"/>
    <w:rsid w:val="009538D0"/>
    <w:rsid w:val="009546FD"/>
    <w:rsid w:val="00954775"/>
    <w:rsid w:val="009567E0"/>
    <w:rsid w:val="009624C7"/>
    <w:rsid w:val="0096358C"/>
    <w:rsid w:val="00965186"/>
    <w:rsid w:val="00965945"/>
    <w:rsid w:val="00966539"/>
    <w:rsid w:val="00966A20"/>
    <w:rsid w:val="00966C4A"/>
    <w:rsid w:val="00967201"/>
    <w:rsid w:val="00975F22"/>
    <w:rsid w:val="0097750C"/>
    <w:rsid w:val="00977BA3"/>
    <w:rsid w:val="0098079C"/>
    <w:rsid w:val="0098099D"/>
    <w:rsid w:val="00981649"/>
    <w:rsid w:val="00982F1C"/>
    <w:rsid w:val="00984B87"/>
    <w:rsid w:val="00985107"/>
    <w:rsid w:val="009862CC"/>
    <w:rsid w:val="009870FD"/>
    <w:rsid w:val="0099169F"/>
    <w:rsid w:val="009919F3"/>
    <w:rsid w:val="00991D19"/>
    <w:rsid w:val="00992EEE"/>
    <w:rsid w:val="00993AC7"/>
    <w:rsid w:val="00997944"/>
    <w:rsid w:val="009A215A"/>
    <w:rsid w:val="009A22AF"/>
    <w:rsid w:val="009A2394"/>
    <w:rsid w:val="009A29F4"/>
    <w:rsid w:val="009A30B3"/>
    <w:rsid w:val="009A3DE8"/>
    <w:rsid w:val="009A60CB"/>
    <w:rsid w:val="009B080B"/>
    <w:rsid w:val="009B263C"/>
    <w:rsid w:val="009B3CA4"/>
    <w:rsid w:val="009B49E3"/>
    <w:rsid w:val="009B66BE"/>
    <w:rsid w:val="009B6A04"/>
    <w:rsid w:val="009B6AE1"/>
    <w:rsid w:val="009C2013"/>
    <w:rsid w:val="009C4C1E"/>
    <w:rsid w:val="009C62FF"/>
    <w:rsid w:val="009C7D29"/>
    <w:rsid w:val="009D1E96"/>
    <w:rsid w:val="009D3615"/>
    <w:rsid w:val="009D4DB6"/>
    <w:rsid w:val="009D6AE6"/>
    <w:rsid w:val="009D6DD3"/>
    <w:rsid w:val="009E28AE"/>
    <w:rsid w:val="009E327B"/>
    <w:rsid w:val="009E5E6C"/>
    <w:rsid w:val="009E634C"/>
    <w:rsid w:val="009E71C1"/>
    <w:rsid w:val="009F001C"/>
    <w:rsid w:val="009F0B54"/>
    <w:rsid w:val="009F1262"/>
    <w:rsid w:val="009F1DDE"/>
    <w:rsid w:val="009F2872"/>
    <w:rsid w:val="009F41C7"/>
    <w:rsid w:val="009F5BDB"/>
    <w:rsid w:val="009F5F8F"/>
    <w:rsid w:val="009F72A0"/>
    <w:rsid w:val="00A00581"/>
    <w:rsid w:val="00A00CB2"/>
    <w:rsid w:val="00A02029"/>
    <w:rsid w:val="00A02A8F"/>
    <w:rsid w:val="00A0337F"/>
    <w:rsid w:val="00A03E60"/>
    <w:rsid w:val="00A042FA"/>
    <w:rsid w:val="00A11F54"/>
    <w:rsid w:val="00A13085"/>
    <w:rsid w:val="00A1746A"/>
    <w:rsid w:val="00A17D8C"/>
    <w:rsid w:val="00A17F25"/>
    <w:rsid w:val="00A211A8"/>
    <w:rsid w:val="00A215EA"/>
    <w:rsid w:val="00A22700"/>
    <w:rsid w:val="00A22775"/>
    <w:rsid w:val="00A242F5"/>
    <w:rsid w:val="00A25631"/>
    <w:rsid w:val="00A261B1"/>
    <w:rsid w:val="00A27054"/>
    <w:rsid w:val="00A30A59"/>
    <w:rsid w:val="00A30D0B"/>
    <w:rsid w:val="00A31804"/>
    <w:rsid w:val="00A36044"/>
    <w:rsid w:val="00A367A0"/>
    <w:rsid w:val="00A3688F"/>
    <w:rsid w:val="00A37E87"/>
    <w:rsid w:val="00A43070"/>
    <w:rsid w:val="00A4441A"/>
    <w:rsid w:val="00A4780F"/>
    <w:rsid w:val="00A501C0"/>
    <w:rsid w:val="00A534CF"/>
    <w:rsid w:val="00A539CA"/>
    <w:rsid w:val="00A5498A"/>
    <w:rsid w:val="00A54E5F"/>
    <w:rsid w:val="00A55FB5"/>
    <w:rsid w:val="00A56203"/>
    <w:rsid w:val="00A565BE"/>
    <w:rsid w:val="00A56674"/>
    <w:rsid w:val="00A6095A"/>
    <w:rsid w:val="00A6261F"/>
    <w:rsid w:val="00A626F6"/>
    <w:rsid w:val="00A64844"/>
    <w:rsid w:val="00A64DFB"/>
    <w:rsid w:val="00A6784E"/>
    <w:rsid w:val="00A7365D"/>
    <w:rsid w:val="00A75A11"/>
    <w:rsid w:val="00A77263"/>
    <w:rsid w:val="00A8003D"/>
    <w:rsid w:val="00A814C8"/>
    <w:rsid w:val="00A8270A"/>
    <w:rsid w:val="00A858B0"/>
    <w:rsid w:val="00A862E2"/>
    <w:rsid w:val="00A86AEF"/>
    <w:rsid w:val="00A86B9B"/>
    <w:rsid w:val="00A87B4D"/>
    <w:rsid w:val="00A91DF1"/>
    <w:rsid w:val="00A91ED9"/>
    <w:rsid w:val="00A92984"/>
    <w:rsid w:val="00A96976"/>
    <w:rsid w:val="00AA05D6"/>
    <w:rsid w:val="00AA1BE7"/>
    <w:rsid w:val="00AA510D"/>
    <w:rsid w:val="00AA5528"/>
    <w:rsid w:val="00AA6381"/>
    <w:rsid w:val="00AA705B"/>
    <w:rsid w:val="00AA7B72"/>
    <w:rsid w:val="00AB0C57"/>
    <w:rsid w:val="00AB2FFC"/>
    <w:rsid w:val="00AB3344"/>
    <w:rsid w:val="00AB3A4A"/>
    <w:rsid w:val="00AB50F6"/>
    <w:rsid w:val="00AB5B9B"/>
    <w:rsid w:val="00AB61CF"/>
    <w:rsid w:val="00AB66C0"/>
    <w:rsid w:val="00AC0E1D"/>
    <w:rsid w:val="00AC1746"/>
    <w:rsid w:val="00AC24BD"/>
    <w:rsid w:val="00AC2F32"/>
    <w:rsid w:val="00AC4D4D"/>
    <w:rsid w:val="00AC5B8A"/>
    <w:rsid w:val="00AC6BED"/>
    <w:rsid w:val="00AD1B1C"/>
    <w:rsid w:val="00AD1E76"/>
    <w:rsid w:val="00AD503B"/>
    <w:rsid w:val="00AE02E1"/>
    <w:rsid w:val="00AE5AC0"/>
    <w:rsid w:val="00AF0809"/>
    <w:rsid w:val="00AF098D"/>
    <w:rsid w:val="00AF2779"/>
    <w:rsid w:val="00AF3B0D"/>
    <w:rsid w:val="00AF43A3"/>
    <w:rsid w:val="00AF7366"/>
    <w:rsid w:val="00B00845"/>
    <w:rsid w:val="00B00F01"/>
    <w:rsid w:val="00B01A4F"/>
    <w:rsid w:val="00B03C00"/>
    <w:rsid w:val="00B078AB"/>
    <w:rsid w:val="00B14CC7"/>
    <w:rsid w:val="00B15EFD"/>
    <w:rsid w:val="00B16E74"/>
    <w:rsid w:val="00B17286"/>
    <w:rsid w:val="00B17875"/>
    <w:rsid w:val="00B21D80"/>
    <w:rsid w:val="00B21F10"/>
    <w:rsid w:val="00B224A6"/>
    <w:rsid w:val="00B23F1C"/>
    <w:rsid w:val="00B24EE7"/>
    <w:rsid w:val="00B2723C"/>
    <w:rsid w:val="00B27831"/>
    <w:rsid w:val="00B27FC0"/>
    <w:rsid w:val="00B31C27"/>
    <w:rsid w:val="00B34612"/>
    <w:rsid w:val="00B3526A"/>
    <w:rsid w:val="00B37156"/>
    <w:rsid w:val="00B377BD"/>
    <w:rsid w:val="00B4005F"/>
    <w:rsid w:val="00B4016E"/>
    <w:rsid w:val="00B41B5C"/>
    <w:rsid w:val="00B4505B"/>
    <w:rsid w:val="00B46274"/>
    <w:rsid w:val="00B47A31"/>
    <w:rsid w:val="00B47D09"/>
    <w:rsid w:val="00B53AEB"/>
    <w:rsid w:val="00B54546"/>
    <w:rsid w:val="00B57066"/>
    <w:rsid w:val="00B57B5D"/>
    <w:rsid w:val="00B60A27"/>
    <w:rsid w:val="00B62952"/>
    <w:rsid w:val="00B6310F"/>
    <w:rsid w:val="00B63B4A"/>
    <w:rsid w:val="00B64DA2"/>
    <w:rsid w:val="00B6541C"/>
    <w:rsid w:val="00B666C5"/>
    <w:rsid w:val="00B675BB"/>
    <w:rsid w:val="00B71920"/>
    <w:rsid w:val="00B77046"/>
    <w:rsid w:val="00B80624"/>
    <w:rsid w:val="00B846F6"/>
    <w:rsid w:val="00B8487B"/>
    <w:rsid w:val="00B84BDF"/>
    <w:rsid w:val="00B84E29"/>
    <w:rsid w:val="00B92E9E"/>
    <w:rsid w:val="00B94953"/>
    <w:rsid w:val="00B96ED3"/>
    <w:rsid w:val="00B972E5"/>
    <w:rsid w:val="00B97D10"/>
    <w:rsid w:val="00BA0021"/>
    <w:rsid w:val="00BA27D4"/>
    <w:rsid w:val="00BA534C"/>
    <w:rsid w:val="00BB1C84"/>
    <w:rsid w:val="00BB47FA"/>
    <w:rsid w:val="00BC2BE4"/>
    <w:rsid w:val="00BC35D2"/>
    <w:rsid w:val="00BD1311"/>
    <w:rsid w:val="00BD4779"/>
    <w:rsid w:val="00BD6F43"/>
    <w:rsid w:val="00BD7E48"/>
    <w:rsid w:val="00BE0FD7"/>
    <w:rsid w:val="00BE136E"/>
    <w:rsid w:val="00BE1A6B"/>
    <w:rsid w:val="00BE2AEE"/>
    <w:rsid w:val="00BE3652"/>
    <w:rsid w:val="00BE38EA"/>
    <w:rsid w:val="00BE3A7E"/>
    <w:rsid w:val="00BE47F4"/>
    <w:rsid w:val="00BF0077"/>
    <w:rsid w:val="00BF76C6"/>
    <w:rsid w:val="00C00191"/>
    <w:rsid w:val="00C017BE"/>
    <w:rsid w:val="00C02331"/>
    <w:rsid w:val="00C02A23"/>
    <w:rsid w:val="00C02ECD"/>
    <w:rsid w:val="00C05D06"/>
    <w:rsid w:val="00C11D9D"/>
    <w:rsid w:val="00C1599B"/>
    <w:rsid w:val="00C1790D"/>
    <w:rsid w:val="00C21E08"/>
    <w:rsid w:val="00C22CB4"/>
    <w:rsid w:val="00C22DC9"/>
    <w:rsid w:val="00C2402A"/>
    <w:rsid w:val="00C24A40"/>
    <w:rsid w:val="00C25195"/>
    <w:rsid w:val="00C2661D"/>
    <w:rsid w:val="00C272A5"/>
    <w:rsid w:val="00C3237D"/>
    <w:rsid w:val="00C4002E"/>
    <w:rsid w:val="00C410E4"/>
    <w:rsid w:val="00C42C33"/>
    <w:rsid w:val="00C43BA7"/>
    <w:rsid w:val="00C44D91"/>
    <w:rsid w:val="00C452E3"/>
    <w:rsid w:val="00C4694F"/>
    <w:rsid w:val="00C47510"/>
    <w:rsid w:val="00C50B96"/>
    <w:rsid w:val="00C51CC2"/>
    <w:rsid w:val="00C53D37"/>
    <w:rsid w:val="00C54CA3"/>
    <w:rsid w:val="00C576C6"/>
    <w:rsid w:val="00C60331"/>
    <w:rsid w:val="00C622BE"/>
    <w:rsid w:val="00C6243E"/>
    <w:rsid w:val="00C633C5"/>
    <w:rsid w:val="00C6516C"/>
    <w:rsid w:val="00C65C01"/>
    <w:rsid w:val="00C71617"/>
    <w:rsid w:val="00C722DE"/>
    <w:rsid w:val="00C73586"/>
    <w:rsid w:val="00C737B9"/>
    <w:rsid w:val="00C73B16"/>
    <w:rsid w:val="00C74DAA"/>
    <w:rsid w:val="00C74EC2"/>
    <w:rsid w:val="00C81EBA"/>
    <w:rsid w:val="00C836BD"/>
    <w:rsid w:val="00C86E44"/>
    <w:rsid w:val="00C92FBE"/>
    <w:rsid w:val="00C9478E"/>
    <w:rsid w:val="00CA127E"/>
    <w:rsid w:val="00CA25F7"/>
    <w:rsid w:val="00CA32CC"/>
    <w:rsid w:val="00CA3CF1"/>
    <w:rsid w:val="00CA504B"/>
    <w:rsid w:val="00CA58E5"/>
    <w:rsid w:val="00CB0565"/>
    <w:rsid w:val="00CB118C"/>
    <w:rsid w:val="00CB2A7E"/>
    <w:rsid w:val="00CB6130"/>
    <w:rsid w:val="00CB6AE8"/>
    <w:rsid w:val="00CB7FA0"/>
    <w:rsid w:val="00CC1FB3"/>
    <w:rsid w:val="00CC35CA"/>
    <w:rsid w:val="00CC3FBA"/>
    <w:rsid w:val="00CC5163"/>
    <w:rsid w:val="00CC5242"/>
    <w:rsid w:val="00CC5FC5"/>
    <w:rsid w:val="00CD01AC"/>
    <w:rsid w:val="00CD0990"/>
    <w:rsid w:val="00CD0AF1"/>
    <w:rsid w:val="00CD1467"/>
    <w:rsid w:val="00CD3109"/>
    <w:rsid w:val="00CD3C51"/>
    <w:rsid w:val="00CD7E04"/>
    <w:rsid w:val="00CD7F26"/>
    <w:rsid w:val="00CE1DE5"/>
    <w:rsid w:val="00CE2336"/>
    <w:rsid w:val="00CE5799"/>
    <w:rsid w:val="00CE58BF"/>
    <w:rsid w:val="00CE635F"/>
    <w:rsid w:val="00CF0B52"/>
    <w:rsid w:val="00CF0C95"/>
    <w:rsid w:val="00CF35B1"/>
    <w:rsid w:val="00CF4401"/>
    <w:rsid w:val="00CF4E95"/>
    <w:rsid w:val="00CF58CB"/>
    <w:rsid w:val="00CF608F"/>
    <w:rsid w:val="00CF60AB"/>
    <w:rsid w:val="00D0126E"/>
    <w:rsid w:val="00D0196E"/>
    <w:rsid w:val="00D01D5E"/>
    <w:rsid w:val="00D02098"/>
    <w:rsid w:val="00D0357A"/>
    <w:rsid w:val="00D046CB"/>
    <w:rsid w:val="00D048C4"/>
    <w:rsid w:val="00D061CA"/>
    <w:rsid w:val="00D07125"/>
    <w:rsid w:val="00D07DAD"/>
    <w:rsid w:val="00D10B92"/>
    <w:rsid w:val="00D11FB1"/>
    <w:rsid w:val="00D135DE"/>
    <w:rsid w:val="00D14B41"/>
    <w:rsid w:val="00D20B75"/>
    <w:rsid w:val="00D22574"/>
    <w:rsid w:val="00D22604"/>
    <w:rsid w:val="00D22A1A"/>
    <w:rsid w:val="00D236EA"/>
    <w:rsid w:val="00D27CE3"/>
    <w:rsid w:val="00D31548"/>
    <w:rsid w:val="00D33A29"/>
    <w:rsid w:val="00D34081"/>
    <w:rsid w:val="00D3541C"/>
    <w:rsid w:val="00D356D4"/>
    <w:rsid w:val="00D4057D"/>
    <w:rsid w:val="00D41D6F"/>
    <w:rsid w:val="00D4457F"/>
    <w:rsid w:val="00D45B6D"/>
    <w:rsid w:val="00D51BDC"/>
    <w:rsid w:val="00D51D38"/>
    <w:rsid w:val="00D54CCE"/>
    <w:rsid w:val="00D54EF1"/>
    <w:rsid w:val="00D55DA3"/>
    <w:rsid w:val="00D57759"/>
    <w:rsid w:val="00D64A59"/>
    <w:rsid w:val="00D651C3"/>
    <w:rsid w:val="00D71857"/>
    <w:rsid w:val="00D71D14"/>
    <w:rsid w:val="00D72D2E"/>
    <w:rsid w:val="00D77041"/>
    <w:rsid w:val="00D77C86"/>
    <w:rsid w:val="00D93326"/>
    <w:rsid w:val="00D9547F"/>
    <w:rsid w:val="00D958F0"/>
    <w:rsid w:val="00D96268"/>
    <w:rsid w:val="00D96CBE"/>
    <w:rsid w:val="00D97555"/>
    <w:rsid w:val="00D978B0"/>
    <w:rsid w:val="00DA262C"/>
    <w:rsid w:val="00DA29F5"/>
    <w:rsid w:val="00DA47C6"/>
    <w:rsid w:val="00DB0172"/>
    <w:rsid w:val="00DB0536"/>
    <w:rsid w:val="00DB05AC"/>
    <w:rsid w:val="00DB09AD"/>
    <w:rsid w:val="00DB2812"/>
    <w:rsid w:val="00DB32E6"/>
    <w:rsid w:val="00DC0506"/>
    <w:rsid w:val="00DC12E3"/>
    <w:rsid w:val="00DC41C8"/>
    <w:rsid w:val="00DC53FD"/>
    <w:rsid w:val="00DC6279"/>
    <w:rsid w:val="00DC6EA8"/>
    <w:rsid w:val="00DC71A6"/>
    <w:rsid w:val="00DC7333"/>
    <w:rsid w:val="00DD1329"/>
    <w:rsid w:val="00DD187D"/>
    <w:rsid w:val="00DD22FC"/>
    <w:rsid w:val="00DD2B98"/>
    <w:rsid w:val="00DD3561"/>
    <w:rsid w:val="00DD450E"/>
    <w:rsid w:val="00DD7F5D"/>
    <w:rsid w:val="00DE110F"/>
    <w:rsid w:val="00DE51E3"/>
    <w:rsid w:val="00DE6BFF"/>
    <w:rsid w:val="00DE71CE"/>
    <w:rsid w:val="00DE76B4"/>
    <w:rsid w:val="00DE78A8"/>
    <w:rsid w:val="00DE7AFE"/>
    <w:rsid w:val="00DF1AA1"/>
    <w:rsid w:val="00DF399D"/>
    <w:rsid w:val="00DF3BAB"/>
    <w:rsid w:val="00DF5130"/>
    <w:rsid w:val="00DF5D85"/>
    <w:rsid w:val="00E0333C"/>
    <w:rsid w:val="00E065FD"/>
    <w:rsid w:val="00E13B96"/>
    <w:rsid w:val="00E14FB5"/>
    <w:rsid w:val="00E16413"/>
    <w:rsid w:val="00E17D07"/>
    <w:rsid w:val="00E17E6C"/>
    <w:rsid w:val="00E20E1F"/>
    <w:rsid w:val="00E212F5"/>
    <w:rsid w:val="00E23705"/>
    <w:rsid w:val="00E23EF6"/>
    <w:rsid w:val="00E24703"/>
    <w:rsid w:val="00E26851"/>
    <w:rsid w:val="00E33695"/>
    <w:rsid w:val="00E33735"/>
    <w:rsid w:val="00E35E15"/>
    <w:rsid w:val="00E400E8"/>
    <w:rsid w:val="00E40C05"/>
    <w:rsid w:val="00E41492"/>
    <w:rsid w:val="00E41F2F"/>
    <w:rsid w:val="00E44066"/>
    <w:rsid w:val="00E443F3"/>
    <w:rsid w:val="00E4458E"/>
    <w:rsid w:val="00E449C2"/>
    <w:rsid w:val="00E44A0A"/>
    <w:rsid w:val="00E4503F"/>
    <w:rsid w:val="00E45FA6"/>
    <w:rsid w:val="00E47251"/>
    <w:rsid w:val="00E5053F"/>
    <w:rsid w:val="00E5082F"/>
    <w:rsid w:val="00E50904"/>
    <w:rsid w:val="00E53ADA"/>
    <w:rsid w:val="00E568A9"/>
    <w:rsid w:val="00E60A16"/>
    <w:rsid w:val="00E61509"/>
    <w:rsid w:val="00E64065"/>
    <w:rsid w:val="00E664C4"/>
    <w:rsid w:val="00E6685B"/>
    <w:rsid w:val="00E6695F"/>
    <w:rsid w:val="00E67286"/>
    <w:rsid w:val="00E6736E"/>
    <w:rsid w:val="00E67470"/>
    <w:rsid w:val="00E71CB5"/>
    <w:rsid w:val="00E77B9B"/>
    <w:rsid w:val="00E846FB"/>
    <w:rsid w:val="00E84CA6"/>
    <w:rsid w:val="00E84F80"/>
    <w:rsid w:val="00E85A3E"/>
    <w:rsid w:val="00E8619A"/>
    <w:rsid w:val="00E90737"/>
    <w:rsid w:val="00E9131A"/>
    <w:rsid w:val="00E92499"/>
    <w:rsid w:val="00E93646"/>
    <w:rsid w:val="00E94732"/>
    <w:rsid w:val="00E94C61"/>
    <w:rsid w:val="00E94DA5"/>
    <w:rsid w:val="00E9741E"/>
    <w:rsid w:val="00E97819"/>
    <w:rsid w:val="00EA099A"/>
    <w:rsid w:val="00EA19AB"/>
    <w:rsid w:val="00EA229C"/>
    <w:rsid w:val="00EA2325"/>
    <w:rsid w:val="00EA2941"/>
    <w:rsid w:val="00EA3181"/>
    <w:rsid w:val="00EA3A3A"/>
    <w:rsid w:val="00EA475B"/>
    <w:rsid w:val="00EA6144"/>
    <w:rsid w:val="00EA7478"/>
    <w:rsid w:val="00EA7673"/>
    <w:rsid w:val="00EB60B5"/>
    <w:rsid w:val="00EB6CFE"/>
    <w:rsid w:val="00EB7E7F"/>
    <w:rsid w:val="00EC0B98"/>
    <w:rsid w:val="00EC100C"/>
    <w:rsid w:val="00EC4230"/>
    <w:rsid w:val="00ED0688"/>
    <w:rsid w:val="00ED355B"/>
    <w:rsid w:val="00ED4889"/>
    <w:rsid w:val="00EE20FC"/>
    <w:rsid w:val="00EE2B49"/>
    <w:rsid w:val="00EE32E1"/>
    <w:rsid w:val="00EE5D29"/>
    <w:rsid w:val="00EE73C6"/>
    <w:rsid w:val="00EE79DF"/>
    <w:rsid w:val="00EF2935"/>
    <w:rsid w:val="00EF2ACA"/>
    <w:rsid w:val="00EF3418"/>
    <w:rsid w:val="00EF3B41"/>
    <w:rsid w:val="00EF5002"/>
    <w:rsid w:val="00F01076"/>
    <w:rsid w:val="00F03BCE"/>
    <w:rsid w:val="00F03C25"/>
    <w:rsid w:val="00F04124"/>
    <w:rsid w:val="00F068CC"/>
    <w:rsid w:val="00F10333"/>
    <w:rsid w:val="00F105B7"/>
    <w:rsid w:val="00F10E5C"/>
    <w:rsid w:val="00F1121C"/>
    <w:rsid w:val="00F115EC"/>
    <w:rsid w:val="00F1270D"/>
    <w:rsid w:val="00F14F32"/>
    <w:rsid w:val="00F15089"/>
    <w:rsid w:val="00F15403"/>
    <w:rsid w:val="00F20B2E"/>
    <w:rsid w:val="00F23D55"/>
    <w:rsid w:val="00F25242"/>
    <w:rsid w:val="00F332D9"/>
    <w:rsid w:val="00F3431A"/>
    <w:rsid w:val="00F3500F"/>
    <w:rsid w:val="00F37266"/>
    <w:rsid w:val="00F37E6B"/>
    <w:rsid w:val="00F40451"/>
    <w:rsid w:val="00F405D7"/>
    <w:rsid w:val="00F407CF"/>
    <w:rsid w:val="00F426C0"/>
    <w:rsid w:val="00F4273C"/>
    <w:rsid w:val="00F42F3F"/>
    <w:rsid w:val="00F444D4"/>
    <w:rsid w:val="00F4507C"/>
    <w:rsid w:val="00F455DD"/>
    <w:rsid w:val="00F5106E"/>
    <w:rsid w:val="00F5130A"/>
    <w:rsid w:val="00F51A6D"/>
    <w:rsid w:val="00F52240"/>
    <w:rsid w:val="00F53096"/>
    <w:rsid w:val="00F53503"/>
    <w:rsid w:val="00F5551E"/>
    <w:rsid w:val="00F57CD6"/>
    <w:rsid w:val="00F57CF2"/>
    <w:rsid w:val="00F6030C"/>
    <w:rsid w:val="00F605BB"/>
    <w:rsid w:val="00F60899"/>
    <w:rsid w:val="00F60AE7"/>
    <w:rsid w:val="00F632DB"/>
    <w:rsid w:val="00F634F6"/>
    <w:rsid w:val="00F655A1"/>
    <w:rsid w:val="00F66694"/>
    <w:rsid w:val="00F67E62"/>
    <w:rsid w:val="00F70B72"/>
    <w:rsid w:val="00F72A79"/>
    <w:rsid w:val="00F758EB"/>
    <w:rsid w:val="00F76DBB"/>
    <w:rsid w:val="00F778A1"/>
    <w:rsid w:val="00F804E4"/>
    <w:rsid w:val="00F8157A"/>
    <w:rsid w:val="00F8254A"/>
    <w:rsid w:val="00F833BE"/>
    <w:rsid w:val="00F845AF"/>
    <w:rsid w:val="00F86562"/>
    <w:rsid w:val="00F87AB2"/>
    <w:rsid w:val="00F911DE"/>
    <w:rsid w:val="00F96050"/>
    <w:rsid w:val="00FA0478"/>
    <w:rsid w:val="00FA06C1"/>
    <w:rsid w:val="00FA07D8"/>
    <w:rsid w:val="00FA0A69"/>
    <w:rsid w:val="00FA3900"/>
    <w:rsid w:val="00FA610F"/>
    <w:rsid w:val="00FB21C7"/>
    <w:rsid w:val="00FB39F8"/>
    <w:rsid w:val="00FB4740"/>
    <w:rsid w:val="00FB6455"/>
    <w:rsid w:val="00FB7531"/>
    <w:rsid w:val="00FC4C79"/>
    <w:rsid w:val="00FC7111"/>
    <w:rsid w:val="00FD3147"/>
    <w:rsid w:val="00FD3471"/>
    <w:rsid w:val="00FD43DD"/>
    <w:rsid w:val="00FD4ECD"/>
    <w:rsid w:val="00FE2A2E"/>
    <w:rsid w:val="00FE4599"/>
    <w:rsid w:val="00FE4C2F"/>
    <w:rsid w:val="00FE646D"/>
    <w:rsid w:val="00FE6CD3"/>
    <w:rsid w:val="00FF2A25"/>
    <w:rsid w:val="00FF407C"/>
    <w:rsid w:val="00FF5A1A"/>
    <w:rsid w:val="00FF5A96"/>
    <w:rsid w:val="00FF6A0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1E56E1EC"/>
  <w15:docId w15:val="{8D139D37-6FB0-4508-85D8-98048785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7761"/>
    <w:pPr>
      <w:spacing w:after="120"/>
    </w:pPr>
    <w:rPr>
      <w:rFonts w:ascii="Arial" w:hAnsi="Arial"/>
      <w:sz w:val="24"/>
      <w:szCs w:val="24"/>
      <w:lang w:val="en-AU" w:eastAsia="en-AU"/>
    </w:rPr>
  </w:style>
  <w:style w:type="paragraph" w:styleId="Heading1">
    <w:name w:val="heading 1"/>
    <w:basedOn w:val="Normal"/>
    <w:next w:val="Normal"/>
    <w:link w:val="Heading1Char"/>
    <w:autoRedefine/>
    <w:uiPriority w:val="9"/>
    <w:qFormat/>
    <w:rsid w:val="007E22E1"/>
    <w:pPr>
      <w:keepNext/>
      <w:spacing w:before="240" w:after="60"/>
      <w:jc w:val="both"/>
      <w:outlineLvl w:val="0"/>
    </w:pPr>
    <w:rPr>
      <w:rFonts w:cs="Arial"/>
      <w:b/>
      <w:bCs/>
      <w:color w:val="5CB21D"/>
      <w:kern w:val="32"/>
      <w:sz w:val="32"/>
      <w:szCs w:val="32"/>
    </w:rPr>
  </w:style>
  <w:style w:type="paragraph" w:styleId="Heading2">
    <w:name w:val="heading 2"/>
    <w:basedOn w:val="Normal"/>
    <w:next w:val="Normal"/>
    <w:link w:val="Heading2Char"/>
    <w:uiPriority w:val="9"/>
    <w:qFormat/>
    <w:rsid w:val="00485F26"/>
    <w:pPr>
      <w:keepNext/>
      <w:spacing w:before="240" w:after="60"/>
      <w:outlineLvl w:val="1"/>
    </w:pPr>
    <w:rPr>
      <w:rFonts w:cs="Arial"/>
      <w:b/>
      <w:bCs/>
      <w:iCs/>
      <w:sz w:val="28"/>
      <w:szCs w:val="28"/>
    </w:rPr>
  </w:style>
  <w:style w:type="paragraph" w:styleId="Heading3">
    <w:name w:val="heading 3"/>
    <w:basedOn w:val="Normal"/>
    <w:next w:val="Normal"/>
    <w:link w:val="Heading3Char"/>
    <w:uiPriority w:val="9"/>
    <w:qFormat/>
    <w:rsid w:val="001E3821"/>
    <w:pPr>
      <w:outlineLvl w:val="2"/>
    </w:pPr>
    <w:rPr>
      <w:i/>
    </w:rPr>
  </w:style>
  <w:style w:type="paragraph" w:styleId="Heading4">
    <w:name w:val="heading 4"/>
    <w:basedOn w:val="Normal"/>
    <w:next w:val="Normal"/>
    <w:link w:val="Heading4Char"/>
    <w:uiPriority w:val="9"/>
    <w:qFormat/>
    <w:rsid w:val="00A36044"/>
    <w:pPr>
      <w:keepNext/>
      <w:spacing w:before="360" w:after="60"/>
      <w:outlineLvl w:val="3"/>
    </w:pPr>
    <w:rPr>
      <w:b/>
      <w:bCs/>
      <w:color w:val="5CB21D"/>
      <w:sz w:val="32"/>
      <w:szCs w:val="28"/>
    </w:rPr>
  </w:style>
  <w:style w:type="paragraph" w:styleId="Heading5">
    <w:name w:val="heading 5"/>
    <w:basedOn w:val="Normal"/>
    <w:next w:val="Normal"/>
    <w:link w:val="Heading5Char"/>
    <w:uiPriority w:val="9"/>
    <w:qFormat/>
    <w:rsid w:val="00864C05"/>
    <w:pPr>
      <w:spacing w:before="240" w:after="60" w:line="360" w:lineRule="auto"/>
      <w:outlineLvl w:val="4"/>
    </w:pPr>
    <w:rPr>
      <w:b/>
      <w:bCs/>
      <w:i/>
      <w:iCs/>
      <w:sz w:val="26"/>
      <w:szCs w:val="26"/>
    </w:rPr>
  </w:style>
  <w:style w:type="paragraph" w:styleId="Heading6">
    <w:name w:val="heading 6"/>
    <w:basedOn w:val="Normal"/>
    <w:next w:val="Normal"/>
    <w:link w:val="Heading6Char"/>
    <w:uiPriority w:val="9"/>
    <w:qFormat/>
    <w:rsid w:val="00A36044"/>
    <w:pPr>
      <w:keepNext/>
      <w:spacing w:before="360" w:after="60" w:line="360" w:lineRule="auto"/>
      <w:outlineLvl w:val="5"/>
    </w:pPr>
    <w:rPr>
      <w:b/>
      <w:bCs/>
      <w:sz w:val="22"/>
      <w:szCs w:val="22"/>
    </w:rPr>
  </w:style>
  <w:style w:type="paragraph" w:styleId="Heading7">
    <w:name w:val="heading 7"/>
    <w:basedOn w:val="Normal"/>
    <w:next w:val="Normal"/>
    <w:link w:val="Heading7Char"/>
    <w:uiPriority w:val="9"/>
    <w:qFormat/>
    <w:rsid w:val="00864C05"/>
    <w:pPr>
      <w:spacing w:before="240" w:after="60" w:line="360" w:lineRule="auto"/>
      <w:outlineLvl w:val="6"/>
    </w:pPr>
    <w:rPr>
      <w:sz w:val="20"/>
    </w:rPr>
  </w:style>
  <w:style w:type="paragraph" w:styleId="Heading8">
    <w:name w:val="heading 8"/>
    <w:basedOn w:val="Normal"/>
    <w:next w:val="Normal"/>
    <w:link w:val="Heading8Char"/>
    <w:uiPriority w:val="9"/>
    <w:qFormat/>
    <w:rsid w:val="00864C05"/>
    <w:pPr>
      <w:spacing w:before="240" w:after="60" w:line="360" w:lineRule="auto"/>
      <w:outlineLvl w:val="7"/>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E22E1"/>
    <w:rPr>
      <w:rFonts w:ascii="Arial" w:hAnsi="Arial" w:cs="Arial"/>
      <w:b/>
      <w:bCs/>
      <w:color w:val="5CB21D"/>
      <w:kern w:val="32"/>
      <w:sz w:val="32"/>
      <w:szCs w:val="32"/>
      <w:lang w:val="en-AU" w:eastAsia="en-AU"/>
    </w:rPr>
  </w:style>
  <w:style w:type="character" w:customStyle="1" w:styleId="Heading3Char">
    <w:name w:val="Heading 3 Char"/>
    <w:link w:val="Heading3"/>
    <w:uiPriority w:val="9"/>
    <w:rsid w:val="001E3821"/>
    <w:rPr>
      <w:rFonts w:ascii="Arial" w:hAnsi="Arial"/>
      <w:i/>
      <w:sz w:val="24"/>
      <w:szCs w:val="24"/>
      <w:lang w:val="en-AU" w:eastAsia="en-AU" w:bidi="ar-SA"/>
    </w:rPr>
  </w:style>
  <w:style w:type="paragraph" w:styleId="Header">
    <w:name w:val="header"/>
    <w:basedOn w:val="Normal"/>
    <w:link w:val="HeaderChar"/>
    <w:uiPriority w:val="99"/>
    <w:rsid w:val="00864C05"/>
    <w:pPr>
      <w:tabs>
        <w:tab w:val="center" w:pos="4153"/>
        <w:tab w:val="right" w:pos="8306"/>
      </w:tabs>
      <w:spacing w:line="360" w:lineRule="auto"/>
    </w:pPr>
    <w:rPr>
      <w:sz w:val="20"/>
    </w:rPr>
  </w:style>
  <w:style w:type="paragraph" w:styleId="Footer">
    <w:name w:val="footer"/>
    <w:basedOn w:val="Normal"/>
    <w:link w:val="FooterChar"/>
    <w:uiPriority w:val="99"/>
    <w:rsid w:val="00864C05"/>
    <w:pPr>
      <w:tabs>
        <w:tab w:val="center" w:pos="4153"/>
        <w:tab w:val="right" w:pos="8306"/>
      </w:tabs>
      <w:spacing w:line="360" w:lineRule="auto"/>
    </w:pPr>
    <w:rPr>
      <w:sz w:val="16"/>
    </w:rPr>
  </w:style>
  <w:style w:type="character" w:styleId="Hyperlink">
    <w:name w:val="Hyperlink"/>
    <w:uiPriority w:val="99"/>
    <w:rsid w:val="00864C05"/>
    <w:rPr>
      <w:color w:val="0000FF"/>
      <w:u w:val="single"/>
    </w:rPr>
  </w:style>
  <w:style w:type="paragraph" w:customStyle="1" w:styleId="Question">
    <w:name w:val="Question"/>
    <w:basedOn w:val="Normal"/>
    <w:link w:val="QuestionChar"/>
    <w:rsid w:val="00864C05"/>
    <w:pPr>
      <w:spacing w:before="60" w:after="60"/>
    </w:pPr>
    <w:rPr>
      <w:rFonts w:cs="Arial"/>
      <w:b/>
      <w:sz w:val="18"/>
      <w:szCs w:val="20"/>
    </w:rPr>
  </w:style>
  <w:style w:type="character" w:customStyle="1" w:styleId="QuestionChar">
    <w:name w:val="Question Char"/>
    <w:link w:val="Question"/>
    <w:rsid w:val="00864C05"/>
    <w:rPr>
      <w:rFonts w:ascii="Arial" w:hAnsi="Arial" w:cs="Arial"/>
      <w:b/>
      <w:sz w:val="18"/>
      <w:lang w:val="en-AU" w:eastAsia="en-AU" w:bidi="ar-SA"/>
    </w:rPr>
  </w:style>
  <w:style w:type="paragraph" w:customStyle="1" w:styleId="Response">
    <w:name w:val="Response"/>
    <w:basedOn w:val="Normal"/>
    <w:link w:val="ResponseChar"/>
    <w:rsid w:val="00864C05"/>
    <w:pPr>
      <w:spacing w:before="60" w:after="0"/>
    </w:pPr>
    <w:rPr>
      <w:rFonts w:cs="Arial"/>
      <w:iCs/>
      <w:sz w:val="18"/>
      <w:szCs w:val="20"/>
    </w:rPr>
  </w:style>
  <w:style w:type="character" w:customStyle="1" w:styleId="ResponseChar">
    <w:name w:val="Response Char"/>
    <w:link w:val="Response"/>
    <w:rsid w:val="00864C05"/>
    <w:rPr>
      <w:rFonts w:ascii="Arial" w:hAnsi="Arial" w:cs="Arial"/>
      <w:iCs/>
      <w:sz w:val="18"/>
      <w:lang w:val="en-AU" w:eastAsia="en-AU" w:bidi="ar-SA"/>
    </w:rPr>
  </w:style>
  <w:style w:type="paragraph" w:styleId="BalloonText">
    <w:name w:val="Balloon Text"/>
    <w:basedOn w:val="Normal"/>
    <w:link w:val="BalloonTextChar"/>
    <w:uiPriority w:val="99"/>
    <w:semiHidden/>
    <w:rsid w:val="00864C05"/>
    <w:pPr>
      <w:spacing w:line="360" w:lineRule="auto"/>
    </w:pPr>
    <w:rPr>
      <w:rFonts w:ascii="Tahoma" w:hAnsi="Tahoma" w:cs="Tahoma"/>
      <w:sz w:val="16"/>
      <w:szCs w:val="16"/>
    </w:rPr>
  </w:style>
  <w:style w:type="character" w:styleId="CommentReference">
    <w:name w:val="annotation reference"/>
    <w:uiPriority w:val="99"/>
    <w:semiHidden/>
    <w:rsid w:val="00864C05"/>
    <w:rPr>
      <w:sz w:val="16"/>
      <w:szCs w:val="16"/>
    </w:rPr>
  </w:style>
  <w:style w:type="paragraph" w:styleId="CommentText">
    <w:name w:val="annotation text"/>
    <w:basedOn w:val="Normal"/>
    <w:link w:val="CommentTextChar"/>
    <w:uiPriority w:val="99"/>
    <w:semiHidden/>
    <w:rsid w:val="00864C05"/>
    <w:pPr>
      <w:spacing w:line="360" w:lineRule="auto"/>
    </w:pPr>
    <w:rPr>
      <w:sz w:val="20"/>
      <w:szCs w:val="20"/>
    </w:rPr>
  </w:style>
  <w:style w:type="paragraph" w:styleId="CommentSubject">
    <w:name w:val="annotation subject"/>
    <w:basedOn w:val="CommentText"/>
    <w:next w:val="CommentText"/>
    <w:link w:val="CommentSubjectChar"/>
    <w:uiPriority w:val="99"/>
    <w:semiHidden/>
    <w:rsid w:val="00864C05"/>
    <w:rPr>
      <w:b/>
      <w:bCs/>
    </w:rPr>
  </w:style>
  <w:style w:type="table" w:styleId="TableGrid">
    <w:name w:val="Table Grid"/>
    <w:basedOn w:val="TableNormal"/>
    <w:uiPriority w:val="59"/>
    <w:rsid w:val="00864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0E2926"/>
  </w:style>
  <w:style w:type="character" w:customStyle="1" w:styleId="Heading2Char">
    <w:name w:val="Heading 2 Char"/>
    <w:link w:val="Heading2"/>
    <w:uiPriority w:val="9"/>
    <w:rsid w:val="00485F26"/>
    <w:rPr>
      <w:rFonts w:ascii="Arial" w:hAnsi="Arial" w:cs="Arial"/>
      <w:b/>
      <w:bCs/>
      <w:iCs/>
      <w:sz w:val="28"/>
      <w:szCs w:val="28"/>
      <w:lang w:val="en-AU" w:eastAsia="en-AU"/>
    </w:rPr>
  </w:style>
  <w:style w:type="paragraph" w:customStyle="1" w:styleId="Question2Response">
    <w:name w:val="Question 2 Response"/>
    <w:basedOn w:val="Normal"/>
    <w:rsid w:val="00147D7C"/>
    <w:pPr>
      <w:overflowPunct w:val="0"/>
      <w:autoSpaceDE w:val="0"/>
      <w:autoSpaceDN w:val="0"/>
      <w:adjustRightInd w:val="0"/>
      <w:spacing w:after="0"/>
      <w:textAlignment w:val="baseline"/>
    </w:pPr>
    <w:rPr>
      <w:rFonts w:cs="Arial"/>
      <w:bCs/>
      <w:sz w:val="20"/>
      <w:szCs w:val="20"/>
      <w:lang w:val="en-GB" w:eastAsia="en-US"/>
    </w:rPr>
  </w:style>
  <w:style w:type="character" w:customStyle="1" w:styleId="FooterChar">
    <w:name w:val="Footer Char"/>
    <w:link w:val="Footer"/>
    <w:uiPriority w:val="99"/>
    <w:rsid w:val="007B623C"/>
    <w:rPr>
      <w:rFonts w:ascii="Arial" w:hAnsi="Arial"/>
      <w:sz w:val="16"/>
      <w:szCs w:val="24"/>
    </w:rPr>
  </w:style>
  <w:style w:type="paragraph" w:styleId="BodyText2">
    <w:name w:val="Body Text 2"/>
    <w:basedOn w:val="Normal"/>
    <w:link w:val="BodyText2Char"/>
    <w:rsid w:val="000E145C"/>
    <w:pPr>
      <w:spacing w:line="480" w:lineRule="auto"/>
    </w:pPr>
    <w:rPr>
      <w:sz w:val="20"/>
    </w:rPr>
  </w:style>
  <w:style w:type="paragraph" w:styleId="TOC1">
    <w:name w:val="toc 1"/>
    <w:basedOn w:val="Normal"/>
    <w:next w:val="Normal"/>
    <w:autoRedefine/>
    <w:uiPriority w:val="39"/>
    <w:qFormat/>
    <w:rsid w:val="00A3688F"/>
    <w:pPr>
      <w:spacing w:before="120" w:after="0"/>
    </w:pPr>
    <w:rPr>
      <w:b/>
      <w:bCs/>
      <w:sz w:val="22"/>
      <w:szCs w:val="22"/>
    </w:rPr>
  </w:style>
  <w:style w:type="paragraph" w:styleId="TOC2">
    <w:name w:val="toc 2"/>
    <w:basedOn w:val="Normal"/>
    <w:next w:val="Normal"/>
    <w:autoRedefine/>
    <w:uiPriority w:val="39"/>
    <w:qFormat/>
    <w:rsid w:val="00A3688F"/>
    <w:pPr>
      <w:spacing w:after="0"/>
      <w:ind w:left="240"/>
    </w:pPr>
    <w:rPr>
      <w:sz w:val="20"/>
      <w:szCs w:val="22"/>
    </w:rPr>
  </w:style>
  <w:style w:type="paragraph" w:styleId="TOC4">
    <w:name w:val="toc 4"/>
    <w:basedOn w:val="Normal"/>
    <w:next w:val="Normal"/>
    <w:autoRedefine/>
    <w:uiPriority w:val="39"/>
    <w:rsid w:val="00C11D9D"/>
    <w:pPr>
      <w:spacing w:after="0"/>
      <w:ind w:left="720"/>
    </w:pPr>
    <w:rPr>
      <w:rFonts w:asciiTheme="minorHAnsi" w:hAnsiTheme="minorHAnsi"/>
      <w:sz w:val="18"/>
      <w:szCs w:val="18"/>
    </w:rPr>
  </w:style>
  <w:style w:type="character" w:styleId="FollowedHyperlink">
    <w:name w:val="FollowedHyperlink"/>
    <w:rsid w:val="0091759C"/>
    <w:rPr>
      <w:color w:val="800080"/>
      <w:u w:val="single"/>
    </w:rPr>
  </w:style>
  <w:style w:type="paragraph" w:styleId="TOC3">
    <w:name w:val="toc 3"/>
    <w:basedOn w:val="Normal"/>
    <w:next w:val="Normal"/>
    <w:autoRedefine/>
    <w:uiPriority w:val="39"/>
    <w:rsid w:val="00BD7E48"/>
    <w:pPr>
      <w:spacing w:after="0"/>
      <w:ind w:left="480"/>
    </w:pPr>
    <w:rPr>
      <w:rFonts w:asciiTheme="minorHAnsi" w:hAnsiTheme="minorHAnsi"/>
      <w:i/>
      <w:iCs/>
      <w:sz w:val="22"/>
      <w:szCs w:val="22"/>
    </w:rPr>
  </w:style>
  <w:style w:type="character" w:customStyle="1" w:styleId="Heading4Char">
    <w:name w:val="Heading 4 Char"/>
    <w:link w:val="Heading4"/>
    <w:uiPriority w:val="9"/>
    <w:rsid w:val="00E4503F"/>
    <w:rPr>
      <w:rFonts w:ascii="Arial" w:hAnsi="Arial"/>
      <w:b/>
      <w:bCs/>
      <w:color w:val="5CB21D"/>
      <w:sz w:val="32"/>
      <w:szCs w:val="28"/>
    </w:rPr>
  </w:style>
  <w:style w:type="character" w:customStyle="1" w:styleId="Heading5Char">
    <w:name w:val="Heading 5 Char"/>
    <w:link w:val="Heading5"/>
    <w:uiPriority w:val="9"/>
    <w:rsid w:val="00D07125"/>
    <w:rPr>
      <w:rFonts w:ascii="Arial" w:hAnsi="Arial"/>
      <w:b/>
      <w:bCs/>
      <w:i/>
      <w:iCs/>
      <w:sz w:val="26"/>
      <w:szCs w:val="26"/>
    </w:rPr>
  </w:style>
  <w:style w:type="character" w:customStyle="1" w:styleId="Heading6Char">
    <w:name w:val="Heading 6 Char"/>
    <w:link w:val="Heading6"/>
    <w:uiPriority w:val="9"/>
    <w:rsid w:val="00D07125"/>
    <w:rPr>
      <w:rFonts w:ascii="Arial" w:hAnsi="Arial"/>
      <w:b/>
      <w:bCs/>
      <w:sz w:val="22"/>
      <w:szCs w:val="22"/>
    </w:rPr>
  </w:style>
  <w:style w:type="character" w:customStyle="1" w:styleId="Heading7Char">
    <w:name w:val="Heading 7 Char"/>
    <w:link w:val="Heading7"/>
    <w:uiPriority w:val="9"/>
    <w:rsid w:val="00D07125"/>
    <w:rPr>
      <w:rFonts w:ascii="Arial" w:hAnsi="Arial"/>
      <w:szCs w:val="24"/>
    </w:rPr>
  </w:style>
  <w:style w:type="character" w:customStyle="1" w:styleId="Heading8Char">
    <w:name w:val="Heading 8 Char"/>
    <w:link w:val="Heading8"/>
    <w:uiPriority w:val="9"/>
    <w:rsid w:val="00D07125"/>
    <w:rPr>
      <w:rFonts w:ascii="Arial" w:hAnsi="Arial"/>
      <w:i/>
      <w:iCs/>
      <w:szCs w:val="24"/>
    </w:rPr>
  </w:style>
  <w:style w:type="character" w:customStyle="1" w:styleId="HeaderChar">
    <w:name w:val="Header Char"/>
    <w:link w:val="Header"/>
    <w:uiPriority w:val="99"/>
    <w:rsid w:val="00D07125"/>
    <w:rPr>
      <w:rFonts w:ascii="Arial" w:hAnsi="Arial"/>
      <w:szCs w:val="24"/>
    </w:rPr>
  </w:style>
  <w:style w:type="character" w:customStyle="1" w:styleId="BalloonTextChar">
    <w:name w:val="Balloon Text Char"/>
    <w:link w:val="BalloonText"/>
    <w:uiPriority w:val="99"/>
    <w:semiHidden/>
    <w:rsid w:val="00D07125"/>
    <w:rPr>
      <w:rFonts w:ascii="Tahoma" w:hAnsi="Tahoma" w:cs="Tahoma"/>
      <w:sz w:val="16"/>
      <w:szCs w:val="16"/>
    </w:rPr>
  </w:style>
  <w:style w:type="character" w:customStyle="1" w:styleId="CommentTextChar">
    <w:name w:val="Comment Text Char"/>
    <w:link w:val="CommentText"/>
    <w:uiPriority w:val="99"/>
    <w:semiHidden/>
    <w:rsid w:val="00D07125"/>
    <w:rPr>
      <w:rFonts w:ascii="Arial" w:hAnsi="Arial"/>
    </w:rPr>
  </w:style>
  <w:style w:type="character" w:customStyle="1" w:styleId="CommentSubjectChar">
    <w:name w:val="Comment Subject Char"/>
    <w:link w:val="CommentSubject"/>
    <w:uiPriority w:val="99"/>
    <w:semiHidden/>
    <w:rsid w:val="00D07125"/>
    <w:rPr>
      <w:rFonts w:ascii="Arial" w:hAnsi="Arial"/>
      <w:b/>
      <w:bCs/>
    </w:rPr>
  </w:style>
  <w:style w:type="paragraph" w:styleId="FootnoteText">
    <w:name w:val="footnote text"/>
    <w:basedOn w:val="Normal"/>
    <w:link w:val="FootnoteTextChar"/>
    <w:rsid w:val="00D07125"/>
    <w:rPr>
      <w:sz w:val="20"/>
      <w:szCs w:val="20"/>
    </w:rPr>
  </w:style>
  <w:style w:type="character" w:customStyle="1" w:styleId="FootnoteTextChar">
    <w:name w:val="Footnote Text Char"/>
    <w:link w:val="FootnoteText"/>
    <w:rsid w:val="00D07125"/>
    <w:rPr>
      <w:rFonts w:ascii="Arial" w:hAnsi="Arial"/>
    </w:rPr>
  </w:style>
  <w:style w:type="character" w:styleId="FootnoteReference">
    <w:name w:val="footnote reference"/>
    <w:rsid w:val="00D07125"/>
    <w:rPr>
      <w:vertAlign w:val="superscript"/>
    </w:rPr>
  </w:style>
  <w:style w:type="paragraph" w:customStyle="1" w:styleId="Newquestion1">
    <w:name w:val="New question1"/>
    <w:basedOn w:val="Normal"/>
    <w:rsid w:val="00D07125"/>
    <w:pPr>
      <w:overflowPunct w:val="0"/>
      <w:autoSpaceDE w:val="0"/>
      <w:autoSpaceDN w:val="0"/>
      <w:adjustRightInd w:val="0"/>
      <w:spacing w:before="60" w:after="60"/>
      <w:textAlignment w:val="baseline"/>
    </w:pPr>
    <w:rPr>
      <w:sz w:val="20"/>
      <w:szCs w:val="20"/>
      <w:lang w:eastAsia="en-US"/>
    </w:rPr>
  </w:style>
  <w:style w:type="paragraph" w:customStyle="1" w:styleId="Question2response0">
    <w:name w:val="Question 2 response"/>
    <w:basedOn w:val="Normal"/>
    <w:rsid w:val="00D07125"/>
    <w:pPr>
      <w:overflowPunct w:val="0"/>
      <w:autoSpaceDE w:val="0"/>
      <w:autoSpaceDN w:val="0"/>
      <w:adjustRightInd w:val="0"/>
      <w:spacing w:before="60" w:after="60"/>
      <w:textAlignment w:val="baseline"/>
    </w:pPr>
    <w:rPr>
      <w:rFonts w:cs="Arial"/>
      <w:bCs/>
      <w:sz w:val="20"/>
      <w:szCs w:val="20"/>
      <w:lang w:val="en-GB" w:eastAsia="en-US"/>
    </w:rPr>
  </w:style>
  <w:style w:type="paragraph" w:customStyle="1" w:styleId="ColorfulList-Accent11">
    <w:name w:val="Colorful List - Accent 11"/>
    <w:aliases w:val="Recommendation,List Paragraph1,List Paragraph11,Tier 1 Bullet"/>
    <w:basedOn w:val="Normal"/>
    <w:link w:val="ColorfulList-Accent1Char"/>
    <w:uiPriority w:val="1"/>
    <w:qFormat/>
    <w:rsid w:val="009A2394"/>
    <w:pPr>
      <w:widowControl w:val="0"/>
      <w:spacing w:after="0"/>
    </w:pPr>
    <w:rPr>
      <w:rFonts w:ascii="Calibri" w:eastAsia="Calibri" w:hAnsi="Calibri"/>
      <w:sz w:val="22"/>
      <w:szCs w:val="22"/>
      <w:lang w:val="en-US" w:eastAsia="en-US"/>
    </w:rPr>
  </w:style>
  <w:style w:type="character" w:customStyle="1" w:styleId="ColorfulList-Accent1Char">
    <w:name w:val="Colorful List - Accent 1 Char"/>
    <w:aliases w:val="Recommendation Char,List Paragraph1 Char,List Paragraph11 Char,Tier 1 Bullet Char"/>
    <w:link w:val="ColorfulList-Accent11"/>
    <w:uiPriority w:val="1"/>
    <w:locked/>
    <w:rsid w:val="009A2394"/>
    <w:rPr>
      <w:rFonts w:ascii="Calibri" w:eastAsia="Calibri" w:hAnsi="Calibri"/>
      <w:sz w:val="22"/>
      <w:szCs w:val="22"/>
      <w:lang w:val="en-US" w:eastAsia="en-US"/>
    </w:rPr>
  </w:style>
  <w:style w:type="paragraph" w:styleId="ListParagraph">
    <w:name w:val="List Paragraph"/>
    <w:basedOn w:val="Normal"/>
    <w:uiPriority w:val="34"/>
    <w:qFormat/>
    <w:rsid w:val="00B675BB"/>
    <w:pPr>
      <w:spacing w:after="160" w:line="259" w:lineRule="auto"/>
      <w:ind w:left="720"/>
      <w:contextualSpacing/>
    </w:pPr>
    <w:rPr>
      <w:rFonts w:ascii="Calibri" w:eastAsia="Calibri" w:hAnsi="Calibri"/>
      <w:sz w:val="22"/>
      <w:szCs w:val="22"/>
      <w:lang w:eastAsia="en-US"/>
    </w:rPr>
  </w:style>
  <w:style w:type="character" w:customStyle="1" w:styleId="BodyText2Char">
    <w:name w:val="Body Text 2 Char"/>
    <w:basedOn w:val="DefaultParagraphFont"/>
    <w:link w:val="BodyText2"/>
    <w:rsid w:val="00346B7B"/>
    <w:rPr>
      <w:rFonts w:ascii="Arial" w:hAnsi="Arial"/>
      <w:szCs w:val="24"/>
      <w:lang w:val="en-AU" w:eastAsia="en-AU"/>
    </w:rPr>
  </w:style>
  <w:style w:type="paragraph" w:styleId="TOC5">
    <w:name w:val="toc 5"/>
    <w:basedOn w:val="Normal"/>
    <w:next w:val="Normal"/>
    <w:autoRedefine/>
    <w:rsid w:val="00941713"/>
    <w:pPr>
      <w:spacing w:after="0"/>
      <w:ind w:left="960"/>
    </w:pPr>
    <w:rPr>
      <w:rFonts w:asciiTheme="minorHAnsi" w:hAnsiTheme="minorHAnsi"/>
      <w:sz w:val="18"/>
      <w:szCs w:val="18"/>
    </w:rPr>
  </w:style>
  <w:style w:type="paragraph" w:styleId="TOC6">
    <w:name w:val="toc 6"/>
    <w:basedOn w:val="Normal"/>
    <w:next w:val="Normal"/>
    <w:autoRedefine/>
    <w:rsid w:val="00941713"/>
    <w:pPr>
      <w:spacing w:after="0"/>
      <w:ind w:left="1200"/>
    </w:pPr>
    <w:rPr>
      <w:rFonts w:asciiTheme="minorHAnsi" w:hAnsiTheme="minorHAnsi"/>
      <w:sz w:val="18"/>
      <w:szCs w:val="18"/>
    </w:rPr>
  </w:style>
  <w:style w:type="paragraph" w:styleId="TOC7">
    <w:name w:val="toc 7"/>
    <w:basedOn w:val="Normal"/>
    <w:next w:val="Normal"/>
    <w:autoRedefine/>
    <w:rsid w:val="00941713"/>
    <w:pPr>
      <w:spacing w:after="0"/>
      <w:ind w:left="1440"/>
    </w:pPr>
    <w:rPr>
      <w:rFonts w:asciiTheme="minorHAnsi" w:hAnsiTheme="minorHAnsi"/>
      <w:sz w:val="18"/>
      <w:szCs w:val="18"/>
    </w:rPr>
  </w:style>
  <w:style w:type="paragraph" w:styleId="TOC8">
    <w:name w:val="toc 8"/>
    <w:basedOn w:val="Normal"/>
    <w:next w:val="Normal"/>
    <w:autoRedefine/>
    <w:rsid w:val="00941713"/>
    <w:pPr>
      <w:spacing w:after="0"/>
      <w:ind w:left="1680"/>
    </w:pPr>
    <w:rPr>
      <w:rFonts w:asciiTheme="minorHAnsi" w:hAnsiTheme="minorHAnsi"/>
      <w:sz w:val="18"/>
      <w:szCs w:val="18"/>
    </w:rPr>
  </w:style>
  <w:style w:type="paragraph" w:styleId="TOC9">
    <w:name w:val="toc 9"/>
    <w:basedOn w:val="Normal"/>
    <w:next w:val="Normal"/>
    <w:autoRedefine/>
    <w:rsid w:val="00941713"/>
    <w:pPr>
      <w:spacing w:after="0"/>
      <w:ind w:left="1920"/>
    </w:pPr>
    <w:rPr>
      <w:rFonts w:asciiTheme="minorHAnsi" w:hAnsiTheme="minorHAnsi"/>
      <w:sz w:val="18"/>
      <w:szCs w:val="18"/>
    </w:rPr>
  </w:style>
  <w:style w:type="numbering" w:customStyle="1" w:styleId="Style1">
    <w:name w:val="Style1"/>
    <w:uiPriority w:val="99"/>
    <w:rsid w:val="000E6AEE"/>
    <w:pPr>
      <w:numPr>
        <w:numId w:val="3"/>
      </w:numPr>
    </w:pPr>
  </w:style>
  <w:style w:type="table" w:customStyle="1" w:styleId="TableGrid1">
    <w:name w:val="Table Grid1"/>
    <w:basedOn w:val="TableNormal"/>
    <w:next w:val="TableGrid"/>
    <w:uiPriority w:val="39"/>
    <w:rsid w:val="00F4273C"/>
    <w:rPr>
      <w:rFonts w:ascii="Calibri" w:eastAsia="SimSun" w:hAnsi="Calibri"/>
      <w:sz w:val="22"/>
      <w:szCs w:val="22"/>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9A30B3"/>
    <w:rPr>
      <w:i/>
      <w:iCs/>
    </w:rPr>
  </w:style>
  <w:style w:type="paragraph" w:styleId="Revision">
    <w:name w:val="Revision"/>
    <w:hidden/>
    <w:uiPriority w:val="71"/>
    <w:semiHidden/>
    <w:rsid w:val="00F5551E"/>
    <w:rPr>
      <w:rFonts w:ascii="Arial" w:hAnsi="Arial"/>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5980">
      <w:bodyDiv w:val="1"/>
      <w:marLeft w:val="0"/>
      <w:marRight w:val="0"/>
      <w:marTop w:val="0"/>
      <w:marBottom w:val="0"/>
      <w:divBdr>
        <w:top w:val="none" w:sz="0" w:space="0" w:color="auto"/>
        <w:left w:val="none" w:sz="0" w:space="0" w:color="auto"/>
        <w:bottom w:val="none" w:sz="0" w:space="0" w:color="auto"/>
        <w:right w:val="none" w:sz="0" w:space="0" w:color="auto"/>
      </w:divBdr>
    </w:div>
    <w:div w:id="962493128">
      <w:bodyDiv w:val="1"/>
      <w:marLeft w:val="0"/>
      <w:marRight w:val="0"/>
      <w:marTop w:val="0"/>
      <w:marBottom w:val="0"/>
      <w:divBdr>
        <w:top w:val="none" w:sz="0" w:space="0" w:color="auto"/>
        <w:left w:val="none" w:sz="0" w:space="0" w:color="auto"/>
        <w:bottom w:val="none" w:sz="0" w:space="0" w:color="auto"/>
        <w:right w:val="none" w:sz="0" w:space="0" w:color="auto"/>
      </w:divBdr>
    </w:div>
    <w:div w:id="1311518278">
      <w:bodyDiv w:val="1"/>
      <w:marLeft w:val="0"/>
      <w:marRight w:val="0"/>
      <w:marTop w:val="0"/>
      <w:marBottom w:val="0"/>
      <w:divBdr>
        <w:top w:val="none" w:sz="0" w:space="0" w:color="auto"/>
        <w:left w:val="none" w:sz="0" w:space="0" w:color="auto"/>
        <w:bottom w:val="none" w:sz="0" w:space="0" w:color="auto"/>
        <w:right w:val="none" w:sz="0" w:space="0" w:color="auto"/>
      </w:divBdr>
    </w:div>
    <w:div w:id="1448161868">
      <w:bodyDiv w:val="1"/>
      <w:marLeft w:val="0"/>
      <w:marRight w:val="0"/>
      <w:marTop w:val="0"/>
      <w:marBottom w:val="0"/>
      <w:divBdr>
        <w:top w:val="none" w:sz="0" w:space="0" w:color="auto"/>
        <w:left w:val="none" w:sz="0" w:space="0" w:color="auto"/>
        <w:bottom w:val="none" w:sz="0" w:space="0" w:color="auto"/>
        <w:right w:val="none" w:sz="0" w:space="0" w:color="auto"/>
      </w:divBdr>
    </w:div>
    <w:div w:id="1456634775">
      <w:bodyDiv w:val="1"/>
      <w:marLeft w:val="0"/>
      <w:marRight w:val="0"/>
      <w:marTop w:val="0"/>
      <w:marBottom w:val="0"/>
      <w:divBdr>
        <w:top w:val="none" w:sz="0" w:space="0" w:color="auto"/>
        <w:left w:val="none" w:sz="0" w:space="0" w:color="auto"/>
        <w:bottom w:val="none" w:sz="0" w:space="0" w:color="auto"/>
        <w:right w:val="none" w:sz="0" w:space="0" w:color="auto"/>
      </w:divBdr>
    </w:div>
    <w:div w:id="1621642159">
      <w:bodyDiv w:val="1"/>
      <w:marLeft w:val="0"/>
      <w:marRight w:val="0"/>
      <w:marTop w:val="0"/>
      <w:marBottom w:val="0"/>
      <w:divBdr>
        <w:top w:val="none" w:sz="0" w:space="0" w:color="auto"/>
        <w:left w:val="none" w:sz="0" w:space="0" w:color="auto"/>
        <w:bottom w:val="none" w:sz="0" w:space="0" w:color="auto"/>
        <w:right w:val="none" w:sz="0" w:space="0" w:color="auto"/>
      </w:divBdr>
    </w:div>
    <w:div w:id="1868717886">
      <w:bodyDiv w:val="1"/>
      <w:marLeft w:val="0"/>
      <w:marRight w:val="0"/>
      <w:marTop w:val="0"/>
      <w:marBottom w:val="0"/>
      <w:divBdr>
        <w:top w:val="none" w:sz="0" w:space="0" w:color="auto"/>
        <w:left w:val="none" w:sz="0" w:space="0" w:color="auto"/>
        <w:bottom w:val="none" w:sz="0" w:space="0" w:color="auto"/>
        <w:right w:val="none" w:sz="0" w:space="0" w:color="auto"/>
      </w:divBdr>
    </w:div>
    <w:div w:id="1994020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reenindustries.sa.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Tran@sa.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an.Tran@sa.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cceew.gov.au/environment/protection/waste/publications/national-standard-waste-and-resource-recovery-data-and-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50369-D36A-470F-8C3D-11B55894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1477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Regional Transport Relief Fund Guidelines and Application Form 2018-19</vt:lpstr>
    </vt:vector>
  </TitlesOfParts>
  <Manager/>
  <Company>GISA</Company>
  <LinksUpToDate>false</LinksUpToDate>
  <CharactersWithSpaces>11072</CharactersWithSpaces>
  <SharedDoc>false</SharedDoc>
  <HyperlinkBase/>
  <HLinks>
    <vt:vector size="270" baseType="variant">
      <vt:variant>
        <vt:i4>5570667</vt:i4>
      </vt:variant>
      <vt:variant>
        <vt:i4>228</vt:i4>
      </vt:variant>
      <vt:variant>
        <vt:i4>0</vt:i4>
      </vt:variant>
      <vt:variant>
        <vt:i4>5</vt:i4>
      </vt:variant>
      <vt:variant>
        <vt:lpwstr>http://www.epa.sa.gov.au/environmental_info/waste/legislation/waste_to_resources_policy/landfill_bans</vt:lpwstr>
      </vt:variant>
      <vt:variant>
        <vt:lpwstr>12</vt:lpwstr>
      </vt:variant>
      <vt:variant>
        <vt:i4>5636203</vt:i4>
      </vt:variant>
      <vt:variant>
        <vt:i4>225</vt:i4>
      </vt:variant>
      <vt:variant>
        <vt:i4>0</vt:i4>
      </vt:variant>
      <vt:variant>
        <vt:i4>5</vt:i4>
      </vt:variant>
      <vt:variant>
        <vt:lpwstr>http://www.epa.sa.gov.au/environmental_info/waste/legislation/waste_to_resources_policy/landfill_bans</vt:lpwstr>
      </vt:variant>
      <vt:variant>
        <vt:lpwstr>11</vt:lpwstr>
      </vt:variant>
      <vt:variant>
        <vt:i4>5701739</vt:i4>
      </vt:variant>
      <vt:variant>
        <vt:i4>222</vt:i4>
      </vt:variant>
      <vt:variant>
        <vt:i4>0</vt:i4>
      </vt:variant>
      <vt:variant>
        <vt:i4>5</vt:i4>
      </vt:variant>
      <vt:variant>
        <vt:lpwstr>http://www.epa.sa.gov.au/environmental_info/waste/legislation/waste_to_resources_policy/landfill_bans</vt:lpwstr>
      </vt:variant>
      <vt:variant>
        <vt:lpwstr>10</vt:lpwstr>
      </vt:variant>
      <vt:variant>
        <vt:i4>6750307</vt:i4>
      </vt:variant>
      <vt:variant>
        <vt:i4>219</vt:i4>
      </vt:variant>
      <vt:variant>
        <vt:i4>0</vt:i4>
      </vt:variant>
      <vt:variant>
        <vt:i4>5</vt:i4>
      </vt:variant>
      <vt:variant>
        <vt:lpwstr>http://www.epa.sa.gov.au/environmental_info/waste/legislation/waste_to_resources_policy/landfill_bans</vt:lpwstr>
      </vt:variant>
      <vt:variant>
        <vt:lpwstr>9</vt:lpwstr>
      </vt:variant>
      <vt:variant>
        <vt:i4>6750306</vt:i4>
      </vt:variant>
      <vt:variant>
        <vt:i4>216</vt:i4>
      </vt:variant>
      <vt:variant>
        <vt:i4>0</vt:i4>
      </vt:variant>
      <vt:variant>
        <vt:i4>5</vt:i4>
      </vt:variant>
      <vt:variant>
        <vt:lpwstr>http://www.epa.sa.gov.au/environmental_info/waste/legislation/waste_to_resources_policy/landfill_bans</vt:lpwstr>
      </vt:variant>
      <vt:variant>
        <vt:lpwstr>8</vt:lpwstr>
      </vt:variant>
      <vt:variant>
        <vt:i4>6750317</vt:i4>
      </vt:variant>
      <vt:variant>
        <vt:i4>213</vt:i4>
      </vt:variant>
      <vt:variant>
        <vt:i4>0</vt:i4>
      </vt:variant>
      <vt:variant>
        <vt:i4>5</vt:i4>
      </vt:variant>
      <vt:variant>
        <vt:lpwstr>http://www.epa.sa.gov.au/environmental_info/waste/legislation/waste_to_resources_policy/landfill_bans</vt:lpwstr>
      </vt:variant>
      <vt:variant>
        <vt:lpwstr>7</vt:lpwstr>
      </vt:variant>
      <vt:variant>
        <vt:i4>6750316</vt:i4>
      </vt:variant>
      <vt:variant>
        <vt:i4>210</vt:i4>
      </vt:variant>
      <vt:variant>
        <vt:i4>0</vt:i4>
      </vt:variant>
      <vt:variant>
        <vt:i4>5</vt:i4>
      </vt:variant>
      <vt:variant>
        <vt:lpwstr>http://www.epa.sa.gov.au/environmental_info/waste/legislation/waste_to_resources_policy/landfill_bans</vt:lpwstr>
      </vt:variant>
      <vt:variant>
        <vt:lpwstr>6</vt:lpwstr>
      </vt:variant>
      <vt:variant>
        <vt:i4>6750319</vt:i4>
      </vt:variant>
      <vt:variant>
        <vt:i4>207</vt:i4>
      </vt:variant>
      <vt:variant>
        <vt:i4>0</vt:i4>
      </vt:variant>
      <vt:variant>
        <vt:i4>5</vt:i4>
      </vt:variant>
      <vt:variant>
        <vt:lpwstr>http://www.epa.sa.gov.au/environmental_info/waste/legislation/waste_to_resources_policy/landfill_bans</vt:lpwstr>
      </vt:variant>
      <vt:variant>
        <vt:lpwstr>5</vt:lpwstr>
      </vt:variant>
      <vt:variant>
        <vt:i4>6750318</vt:i4>
      </vt:variant>
      <vt:variant>
        <vt:i4>204</vt:i4>
      </vt:variant>
      <vt:variant>
        <vt:i4>0</vt:i4>
      </vt:variant>
      <vt:variant>
        <vt:i4>5</vt:i4>
      </vt:variant>
      <vt:variant>
        <vt:lpwstr>http://www.epa.sa.gov.au/environmental_info/waste/legislation/waste_to_resources_policy/landfill_bans</vt:lpwstr>
      </vt:variant>
      <vt:variant>
        <vt:lpwstr>4</vt:lpwstr>
      </vt:variant>
      <vt:variant>
        <vt:i4>6750312</vt:i4>
      </vt:variant>
      <vt:variant>
        <vt:i4>201</vt:i4>
      </vt:variant>
      <vt:variant>
        <vt:i4>0</vt:i4>
      </vt:variant>
      <vt:variant>
        <vt:i4>5</vt:i4>
      </vt:variant>
      <vt:variant>
        <vt:lpwstr>http://www.epa.sa.gov.au/environmental_info/waste/legislation/waste_to_resources_policy/landfill_bans</vt:lpwstr>
      </vt:variant>
      <vt:variant>
        <vt:lpwstr>2</vt:lpwstr>
      </vt:variant>
      <vt:variant>
        <vt:i4>7602295</vt:i4>
      </vt:variant>
      <vt:variant>
        <vt:i4>195</vt:i4>
      </vt:variant>
      <vt:variant>
        <vt:i4>0</vt:i4>
      </vt:variant>
      <vt:variant>
        <vt:i4>5</vt:i4>
      </vt:variant>
      <vt:variant>
        <vt:lpwstr>http://www.greenindustries.sa.gov.au/publications-waste-strategy-2015-2020</vt:lpwstr>
      </vt:variant>
      <vt:variant>
        <vt:lpwstr/>
      </vt:variant>
      <vt:variant>
        <vt:i4>2818160</vt:i4>
      </vt:variant>
      <vt:variant>
        <vt:i4>192</vt:i4>
      </vt:variant>
      <vt:variant>
        <vt:i4>0</vt:i4>
      </vt:variant>
      <vt:variant>
        <vt:i4>5</vt:i4>
      </vt:variant>
      <vt:variant>
        <vt:lpwstr>http://www.zerowaste.sa.gov.au/</vt:lpwstr>
      </vt:variant>
      <vt:variant>
        <vt:lpwstr/>
      </vt:variant>
      <vt:variant>
        <vt:i4>7471104</vt:i4>
      </vt:variant>
      <vt:variant>
        <vt:i4>189</vt:i4>
      </vt:variant>
      <vt:variant>
        <vt:i4>0</vt:i4>
      </vt:variant>
      <vt:variant>
        <vt:i4>5</vt:i4>
      </vt:variant>
      <vt:variant>
        <vt:lpwstr>http://www.zerowaste.sa.gov.au/upload/resource-centre/publications/corporate/7679/Approved ZWSA_Busines Plan 15-16 v7 1 July 2015.pdf</vt:lpwstr>
      </vt:variant>
      <vt:variant>
        <vt:lpwstr/>
      </vt:variant>
      <vt:variant>
        <vt:i4>5439606</vt:i4>
      </vt:variant>
      <vt:variant>
        <vt:i4>186</vt:i4>
      </vt:variant>
      <vt:variant>
        <vt:i4>0</vt:i4>
      </vt:variant>
      <vt:variant>
        <vt:i4>5</vt:i4>
      </vt:variant>
      <vt:variant>
        <vt:lpwstr>mailto:justin.lang@sa.gov.au</vt:lpwstr>
      </vt:variant>
      <vt:variant>
        <vt:lpwstr/>
      </vt:variant>
      <vt:variant>
        <vt:i4>5439606</vt:i4>
      </vt:variant>
      <vt:variant>
        <vt:i4>183</vt:i4>
      </vt:variant>
      <vt:variant>
        <vt:i4>0</vt:i4>
      </vt:variant>
      <vt:variant>
        <vt:i4>5</vt:i4>
      </vt:variant>
      <vt:variant>
        <vt:lpwstr>mailto:justin.lang@sa.gov.au</vt:lpwstr>
      </vt:variant>
      <vt:variant>
        <vt:lpwstr/>
      </vt:variant>
      <vt:variant>
        <vt:i4>1245233</vt:i4>
      </vt:variant>
      <vt:variant>
        <vt:i4>176</vt:i4>
      </vt:variant>
      <vt:variant>
        <vt:i4>0</vt:i4>
      </vt:variant>
      <vt:variant>
        <vt:i4>5</vt:i4>
      </vt:variant>
      <vt:variant>
        <vt:lpwstr/>
      </vt:variant>
      <vt:variant>
        <vt:lpwstr>_Toc454959410</vt:lpwstr>
      </vt:variant>
      <vt:variant>
        <vt:i4>1179697</vt:i4>
      </vt:variant>
      <vt:variant>
        <vt:i4>170</vt:i4>
      </vt:variant>
      <vt:variant>
        <vt:i4>0</vt:i4>
      </vt:variant>
      <vt:variant>
        <vt:i4>5</vt:i4>
      </vt:variant>
      <vt:variant>
        <vt:lpwstr/>
      </vt:variant>
      <vt:variant>
        <vt:lpwstr>_Toc454959409</vt:lpwstr>
      </vt:variant>
      <vt:variant>
        <vt:i4>1179697</vt:i4>
      </vt:variant>
      <vt:variant>
        <vt:i4>164</vt:i4>
      </vt:variant>
      <vt:variant>
        <vt:i4>0</vt:i4>
      </vt:variant>
      <vt:variant>
        <vt:i4>5</vt:i4>
      </vt:variant>
      <vt:variant>
        <vt:lpwstr/>
      </vt:variant>
      <vt:variant>
        <vt:lpwstr>_Toc454959408</vt:lpwstr>
      </vt:variant>
      <vt:variant>
        <vt:i4>1179697</vt:i4>
      </vt:variant>
      <vt:variant>
        <vt:i4>158</vt:i4>
      </vt:variant>
      <vt:variant>
        <vt:i4>0</vt:i4>
      </vt:variant>
      <vt:variant>
        <vt:i4>5</vt:i4>
      </vt:variant>
      <vt:variant>
        <vt:lpwstr/>
      </vt:variant>
      <vt:variant>
        <vt:lpwstr>_Toc454959407</vt:lpwstr>
      </vt:variant>
      <vt:variant>
        <vt:i4>1179697</vt:i4>
      </vt:variant>
      <vt:variant>
        <vt:i4>152</vt:i4>
      </vt:variant>
      <vt:variant>
        <vt:i4>0</vt:i4>
      </vt:variant>
      <vt:variant>
        <vt:i4>5</vt:i4>
      </vt:variant>
      <vt:variant>
        <vt:lpwstr/>
      </vt:variant>
      <vt:variant>
        <vt:lpwstr>_Toc454959406</vt:lpwstr>
      </vt:variant>
      <vt:variant>
        <vt:i4>1179697</vt:i4>
      </vt:variant>
      <vt:variant>
        <vt:i4>146</vt:i4>
      </vt:variant>
      <vt:variant>
        <vt:i4>0</vt:i4>
      </vt:variant>
      <vt:variant>
        <vt:i4>5</vt:i4>
      </vt:variant>
      <vt:variant>
        <vt:lpwstr/>
      </vt:variant>
      <vt:variant>
        <vt:lpwstr>_Toc454959405</vt:lpwstr>
      </vt:variant>
      <vt:variant>
        <vt:i4>1179697</vt:i4>
      </vt:variant>
      <vt:variant>
        <vt:i4>140</vt:i4>
      </vt:variant>
      <vt:variant>
        <vt:i4>0</vt:i4>
      </vt:variant>
      <vt:variant>
        <vt:i4>5</vt:i4>
      </vt:variant>
      <vt:variant>
        <vt:lpwstr/>
      </vt:variant>
      <vt:variant>
        <vt:lpwstr>_Toc454959404</vt:lpwstr>
      </vt:variant>
      <vt:variant>
        <vt:i4>1179697</vt:i4>
      </vt:variant>
      <vt:variant>
        <vt:i4>134</vt:i4>
      </vt:variant>
      <vt:variant>
        <vt:i4>0</vt:i4>
      </vt:variant>
      <vt:variant>
        <vt:i4>5</vt:i4>
      </vt:variant>
      <vt:variant>
        <vt:lpwstr/>
      </vt:variant>
      <vt:variant>
        <vt:lpwstr>_Toc454959403</vt:lpwstr>
      </vt:variant>
      <vt:variant>
        <vt:i4>1179697</vt:i4>
      </vt:variant>
      <vt:variant>
        <vt:i4>128</vt:i4>
      </vt:variant>
      <vt:variant>
        <vt:i4>0</vt:i4>
      </vt:variant>
      <vt:variant>
        <vt:i4>5</vt:i4>
      </vt:variant>
      <vt:variant>
        <vt:lpwstr/>
      </vt:variant>
      <vt:variant>
        <vt:lpwstr>_Toc454959402</vt:lpwstr>
      </vt:variant>
      <vt:variant>
        <vt:i4>1179697</vt:i4>
      </vt:variant>
      <vt:variant>
        <vt:i4>122</vt:i4>
      </vt:variant>
      <vt:variant>
        <vt:i4>0</vt:i4>
      </vt:variant>
      <vt:variant>
        <vt:i4>5</vt:i4>
      </vt:variant>
      <vt:variant>
        <vt:lpwstr/>
      </vt:variant>
      <vt:variant>
        <vt:lpwstr>_Toc454959401</vt:lpwstr>
      </vt:variant>
      <vt:variant>
        <vt:i4>1179697</vt:i4>
      </vt:variant>
      <vt:variant>
        <vt:i4>116</vt:i4>
      </vt:variant>
      <vt:variant>
        <vt:i4>0</vt:i4>
      </vt:variant>
      <vt:variant>
        <vt:i4>5</vt:i4>
      </vt:variant>
      <vt:variant>
        <vt:lpwstr/>
      </vt:variant>
      <vt:variant>
        <vt:lpwstr>_Toc454959400</vt:lpwstr>
      </vt:variant>
      <vt:variant>
        <vt:i4>1769526</vt:i4>
      </vt:variant>
      <vt:variant>
        <vt:i4>110</vt:i4>
      </vt:variant>
      <vt:variant>
        <vt:i4>0</vt:i4>
      </vt:variant>
      <vt:variant>
        <vt:i4>5</vt:i4>
      </vt:variant>
      <vt:variant>
        <vt:lpwstr/>
      </vt:variant>
      <vt:variant>
        <vt:lpwstr>_Toc454959399</vt:lpwstr>
      </vt:variant>
      <vt:variant>
        <vt:i4>1769526</vt:i4>
      </vt:variant>
      <vt:variant>
        <vt:i4>104</vt:i4>
      </vt:variant>
      <vt:variant>
        <vt:i4>0</vt:i4>
      </vt:variant>
      <vt:variant>
        <vt:i4>5</vt:i4>
      </vt:variant>
      <vt:variant>
        <vt:lpwstr/>
      </vt:variant>
      <vt:variant>
        <vt:lpwstr>_Toc454959398</vt:lpwstr>
      </vt:variant>
      <vt:variant>
        <vt:i4>1769526</vt:i4>
      </vt:variant>
      <vt:variant>
        <vt:i4>98</vt:i4>
      </vt:variant>
      <vt:variant>
        <vt:i4>0</vt:i4>
      </vt:variant>
      <vt:variant>
        <vt:i4>5</vt:i4>
      </vt:variant>
      <vt:variant>
        <vt:lpwstr/>
      </vt:variant>
      <vt:variant>
        <vt:lpwstr>_Toc454959397</vt:lpwstr>
      </vt:variant>
      <vt:variant>
        <vt:i4>1769526</vt:i4>
      </vt:variant>
      <vt:variant>
        <vt:i4>92</vt:i4>
      </vt:variant>
      <vt:variant>
        <vt:i4>0</vt:i4>
      </vt:variant>
      <vt:variant>
        <vt:i4>5</vt:i4>
      </vt:variant>
      <vt:variant>
        <vt:lpwstr/>
      </vt:variant>
      <vt:variant>
        <vt:lpwstr>_Toc454959396</vt:lpwstr>
      </vt:variant>
      <vt:variant>
        <vt:i4>1769526</vt:i4>
      </vt:variant>
      <vt:variant>
        <vt:i4>86</vt:i4>
      </vt:variant>
      <vt:variant>
        <vt:i4>0</vt:i4>
      </vt:variant>
      <vt:variant>
        <vt:i4>5</vt:i4>
      </vt:variant>
      <vt:variant>
        <vt:lpwstr/>
      </vt:variant>
      <vt:variant>
        <vt:lpwstr>_Toc454959395</vt:lpwstr>
      </vt:variant>
      <vt:variant>
        <vt:i4>1769526</vt:i4>
      </vt:variant>
      <vt:variant>
        <vt:i4>80</vt:i4>
      </vt:variant>
      <vt:variant>
        <vt:i4>0</vt:i4>
      </vt:variant>
      <vt:variant>
        <vt:i4>5</vt:i4>
      </vt:variant>
      <vt:variant>
        <vt:lpwstr/>
      </vt:variant>
      <vt:variant>
        <vt:lpwstr>_Toc454959394</vt:lpwstr>
      </vt:variant>
      <vt:variant>
        <vt:i4>1769526</vt:i4>
      </vt:variant>
      <vt:variant>
        <vt:i4>74</vt:i4>
      </vt:variant>
      <vt:variant>
        <vt:i4>0</vt:i4>
      </vt:variant>
      <vt:variant>
        <vt:i4>5</vt:i4>
      </vt:variant>
      <vt:variant>
        <vt:lpwstr/>
      </vt:variant>
      <vt:variant>
        <vt:lpwstr>_Toc454959393</vt:lpwstr>
      </vt:variant>
      <vt:variant>
        <vt:i4>1769526</vt:i4>
      </vt:variant>
      <vt:variant>
        <vt:i4>68</vt:i4>
      </vt:variant>
      <vt:variant>
        <vt:i4>0</vt:i4>
      </vt:variant>
      <vt:variant>
        <vt:i4>5</vt:i4>
      </vt:variant>
      <vt:variant>
        <vt:lpwstr/>
      </vt:variant>
      <vt:variant>
        <vt:lpwstr>_Toc454959392</vt:lpwstr>
      </vt:variant>
      <vt:variant>
        <vt:i4>1769526</vt:i4>
      </vt:variant>
      <vt:variant>
        <vt:i4>62</vt:i4>
      </vt:variant>
      <vt:variant>
        <vt:i4>0</vt:i4>
      </vt:variant>
      <vt:variant>
        <vt:i4>5</vt:i4>
      </vt:variant>
      <vt:variant>
        <vt:lpwstr/>
      </vt:variant>
      <vt:variant>
        <vt:lpwstr>_Toc454959391</vt:lpwstr>
      </vt:variant>
      <vt:variant>
        <vt:i4>1769526</vt:i4>
      </vt:variant>
      <vt:variant>
        <vt:i4>56</vt:i4>
      </vt:variant>
      <vt:variant>
        <vt:i4>0</vt:i4>
      </vt:variant>
      <vt:variant>
        <vt:i4>5</vt:i4>
      </vt:variant>
      <vt:variant>
        <vt:lpwstr/>
      </vt:variant>
      <vt:variant>
        <vt:lpwstr>_Toc454959390</vt:lpwstr>
      </vt:variant>
      <vt:variant>
        <vt:i4>1703990</vt:i4>
      </vt:variant>
      <vt:variant>
        <vt:i4>50</vt:i4>
      </vt:variant>
      <vt:variant>
        <vt:i4>0</vt:i4>
      </vt:variant>
      <vt:variant>
        <vt:i4>5</vt:i4>
      </vt:variant>
      <vt:variant>
        <vt:lpwstr/>
      </vt:variant>
      <vt:variant>
        <vt:lpwstr>_Toc454959389</vt:lpwstr>
      </vt:variant>
      <vt:variant>
        <vt:i4>1703990</vt:i4>
      </vt:variant>
      <vt:variant>
        <vt:i4>44</vt:i4>
      </vt:variant>
      <vt:variant>
        <vt:i4>0</vt:i4>
      </vt:variant>
      <vt:variant>
        <vt:i4>5</vt:i4>
      </vt:variant>
      <vt:variant>
        <vt:lpwstr/>
      </vt:variant>
      <vt:variant>
        <vt:lpwstr>_Toc454959388</vt:lpwstr>
      </vt:variant>
      <vt:variant>
        <vt:i4>1703990</vt:i4>
      </vt:variant>
      <vt:variant>
        <vt:i4>38</vt:i4>
      </vt:variant>
      <vt:variant>
        <vt:i4>0</vt:i4>
      </vt:variant>
      <vt:variant>
        <vt:i4>5</vt:i4>
      </vt:variant>
      <vt:variant>
        <vt:lpwstr/>
      </vt:variant>
      <vt:variant>
        <vt:lpwstr>_Toc454959387</vt:lpwstr>
      </vt:variant>
      <vt:variant>
        <vt:i4>1703990</vt:i4>
      </vt:variant>
      <vt:variant>
        <vt:i4>32</vt:i4>
      </vt:variant>
      <vt:variant>
        <vt:i4>0</vt:i4>
      </vt:variant>
      <vt:variant>
        <vt:i4>5</vt:i4>
      </vt:variant>
      <vt:variant>
        <vt:lpwstr/>
      </vt:variant>
      <vt:variant>
        <vt:lpwstr>_Toc454959386</vt:lpwstr>
      </vt:variant>
      <vt:variant>
        <vt:i4>1703990</vt:i4>
      </vt:variant>
      <vt:variant>
        <vt:i4>26</vt:i4>
      </vt:variant>
      <vt:variant>
        <vt:i4>0</vt:i4>
      </vt:variant>
      <vt:variant>
        <vt:i4>5</vt:i4>
      </vt:variant>
      <vt:variant>
        <vt:lpwstr/>
      </vt:variant>
      <vt:variant>
        <vt:lpwstr>_Toc454959385</vt:lpwstr>
      </vt:variant>
      <vt:variant>
        <vt:i4>1703990</vt:i4>
      </vt:variant>
      <vt:variant>
        <vt:i4>20</vt:i4>
      </vt:variant>
      <vt:variant>
        <vt:i4>0</vt:i4>
      </vt:variant>
      <vt:variant>
        <vt:i4>5</vt:i4>
      </vt:variant>
      <vt:variant>
        <vt:lpwstr/>
      </vt:variant>
      <vt:variant>
        <vt:lpwstr>_Toc454959384</vt:lpwstr>
      </vt:variant>
      <vt:variant>
        <vt:i4>1703990</vt:i4>
      </vt:variant>
      <vt:variant>
        <vt:i4>14</vt:i4>
      </vt:variant>
      <vt:variant>
        <vt:i4>0</vt:i4>
      </vt:variant>
      <vt:variant>
        <vt:i4>5</vt:i4>
      </vt:variant>
      <vt:variant>
        <vt:lpwstr/>
      </vt:variant>
      <vt:variant>
        <vt:lpwstr>_Toc454959383</vt:lpwstr>
      </vt:variant>
      <vt:variant>
        <vt:i4>1703990</vt:i4>
      </vt:variant>
      <vt:variant>
        <vt:i4>8</vt:i4>
      </vt:variant>
      <vt:variant>
        <vt:i4>0</vt:i4>
      </vt:variant>
      <vt:variant>
        <vt:i4>5</vt:i4>
      </vt:variant>
      <vt:variant>
        <vt:lpwstr/>
      </vt:variant>
      <vt:variant>
        <vt:lpwstr>_Toc454959382</vt:lpwstr>
      </vt:variant>
      <vt:variant>
        <vt:i4>1703990</vt:i4>
      </vt:variant>
      <vt:variant>
        <vt:i4>2</vt:i4>
      </vt:variant>
      <vt:variant>
        <vt:i4>0</vt:i4>
      </vt:variant>
      <vt:variant>
        <vt:i4>5</vt:i4>
      </vt:variant>
      <vt:variant>
        <vt:lpwstr/>
      </vt:variant>
      <vt:variant>
        <vt:lpwstr>_Toc454959381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Transport Relief Fund Guidelines and Application Form 2018-19</dc:title>
  <dc:subject>Regional Transport Relief Fund Guidelines and Application Form 2018-19</dc:subject>
  <dc:creator>Han Tran</dc:creator>
  <cp:keywords/>
  <dc:description/>
  <cp:lastModifiedBy>Tran, Han (GISA)</cp:lastModifiedBy>
  <cp:revision>5</cp:revision>
  <cp:lastPrinted>2019-03-25T04:30:00Z</cp:lastPrinted>
  <dcterms:created xsi:type="dcterms:W3CDTF">2024-01-14T23:00:00Z</dcterms:created>
  <dcterms:modified xsi:type="dcterms:W3CDTF">2024-01-14T23:23:00Z</dcterms:modified>
  <cp:category/>
</cp:coreProperties>
</file>